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05B" w:rsidRDefault="000C505B" w:rsidP="00117870">
      <w:pPr>
        <w:rPr>
          <w:rFonts w:ascii="Skolar" w:hAnsi="Skolar"/>
        </w:rPr>
      </w:pPr>
    </w:p>
    <w:p w:rsidR="00117870" w:rsidRDefault="00117870" w:rsidP="00117870">
      <w:pPr>
        <w:rPr>
          <w:rFonts w:ascii="Skolar" w:hAnsi="Skolar"/>
        </w:rPr>
      </w:pPr>
    </w:p>
    <w:p w:rsidR="00117870" w:rsidRDefault="00117870" w:rsidP="00117870">
      <w:pPr>
        <w:rPr>
          <w:rFonts w:ascii="Skolar" w:hAnsi="Skolar"/>
        </w:rPr>
      </w:pPr>
    </w:p>
    <w:p w:rsidR="00C56D90" w:rsidRDefault="00C56D90" w:rsidP="000C505B">
      <w:pPr>
        <w:rPr>
          <w:rFonts w:ascii="Skolar" w:hAnsi="Skolar"/>
        </w:rPr>
      </w:pPr>
    </w:p>
    <w:p w:rsidR="009A66B4" w:rsidRDefault="009A66B4" w:rsidP="009A66B4">
      <w:pPr>
        <w:pStyle w:val="Heading1"/>
      </w:pPr>
    </w:p>
    <w:p w:rsidR="009A66B4" w:rsidRDefault="009A66B4" w:rsidP="009A66B4">
      <w:pPr>
        <w:pStyle w:val="Heading1"/>
      </w:pPr>
    </w:p>
    <w:p w:rsidR="000C1306" w:rsidRDefault="000C1306" w:rsidP="000C1306"/>
    <w:p w:rsidR="000C1306" w:rsidRPr="002F33C6" w:rsidRDefault="000C1306" w:rsidP="000C1306">
      <w:pPr>
        <w:rPr>
          <w:b/>
        </w:rPr>
      </w:pPr>
      <w:r w:rsidRPr="002F33C6">
        <w:rPr>
          <w:b/>
        </w:rPr>
        <w:t>OIB: 00167285641</w:t>
      </w:r>
    </w:p>
    <w:p w:rsidR="002F33C6" w:rsidRDefault="002F33C6" w:rsidP="000C1306"/>
    <w:p w:rsidR="000C1306" w:rsidRPr="002F33C6" w:rsidRDefault="008B23D6" w:rsidP="000C1306">
      <w:pPr>
        <w:rPr>
          <w:b/>
        </w:rPr>
      </w:pPr>
      <w:r>
        <w:rPr>
          <w:b/>
        </w:rPr>
        <w:t xml:space="preserve">Zagreb, </w:t>
      </w:r>
      <w:r w:rsidR="00794261">
        <w:rPr>
          <w:b/>
        </w:rPr>
        <w:t>31.01.2019</w:t>
      </w:r>
      <w:r w:rsidR="000C1306" w:rsidRPr="002F33C6">
        <w:rPr>
          <w:b/>
        </w:rPr>
        <w:t>.</w:t>
      </w:r>
    </w:p>
    <w:p w:rsidR="000C1306" w:rsidRDefault="000C1306" w:rsidP="000C1306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C1306" w:rsidRPr="00AA4410" w:rsidRDefault="000C1306" w:rsidP="000C1306">
      <w:pPr>
        <w:jc w:val="center"/>
        <w:rPr>
          <w:b/>
        </w:rPr>
      </w:pPr>
      <w:r w:rsidRPr="00AA4410">
        <w:rPr>
          <w:b/>
        </w:rPr>
        <w:t>Bilješke uz Financijsk</w:t>
      </w:r>
      <w:r>
        <w:rPr>
          <w:b/>
        </w:rPr>
        <w:t>o</w:t>
      </w:r>
      <w:r w:rsidRPr="00AA4410">
        <w:rPr>
          <w:b/>
        </w:rPr>
        <w:t xml:space="preserve"> izvješć</w:t>
      </w:r>
      <w:r>
        <w:rPr>
          <w:b/>
        </w:rPr>
        <w:t>e</w:t>
      </w:r>
      <w:r w:rsidRPr="00AA4410">
        <w:rPr>
          <w:b/>
        </w:rPr>
        <w:t xml:space="preserve"> za</w:t>
      </w:r>
    </w:p>
    <w:p w:rsidR="000C1306" w:rsidRDefault="000C1306" w:rsidP="000C1306">
      <w:pPr>
        <w:jc w:val="center"/>
        <w:rPr>
          <w:b/>
        </w:rPr>
      </w:pPr>
      <w:r w:rsidRPr="00AA4410">
        <w:rPr>
          <w:b/>
        </w:rPr>
        <w:t>razdoblje od</w:t>
      </w:r>
      <w:r>
        <w:rPr>
          <w:b/>
        </w:rPr>
        <w:t xml:space="preserve">  </w:t>
      </w:r>
      <w:r w:rsidRPr="00AA4410">
        <w:rPr>
          <w:b/>
        </w:rPr>
        <w:t>1.</w:t>
      </w:r>
      <w:r>
        <w:rPr>
          <w:b/>
        </w:rPr>
        <w:t>siječnja</w:t>
      </w:r>
      <w:r w:rsidRPr="00AA4410">
        <w:rPr>
          <w:b/>
        </w:rPr>
        <w:t xml:space="preserve"> do 31.</w:t>
      </w:r>
      <w:r>
        <w:rPr>
          <w:b/>
        </w:rPr>
        <w:t xml:space="preserve">prosinca </w:t>
      </w:r>
      <w:r w:rsidRPr="00AA4410">
        <w:rPr>
          <w:b/>
        </w:rPr>
        <w:t>20</w:t>
      </w:r>
      <w:r>
        <w:rPr>
          <w:b/>
        </w:rPr>
        <w:t>1</w:t>
      </w:r>
      <w:r w:rsidR="00794261">
        <w:rPr>
          <w:b/>
        </w:rPr>
        <w:t>8</w:t>
      </w:r>
      <w:r>
        <w:rPr>
          <w:b/>
        </w:rPr>
        <w:t>. godine</w:t>
      </w:r>
    </w:p>
    <w:p w:rsidR="000C1306" w:rsidRDefault="000C1306" w:rsidP="000C1306">
      <w:pPr>
        <w:jc w:val="center"/>
        <w:rPr>
          <w:b/>
        </w:rPr>
      </w:pPr>
    </w:p>
    <w:p w:rsidR="002F33C6" w:rsidRDefault="002F33C6" w:rsidP="002F33C6">
      <w:pPr>
        <w:jc w:val="both"/>
      </w:pPr>
      <w:r>
        <w:t>Prva gimnazija je upisana u suds</w:t>
      </w:r>
      <w:r w:rsidR="009F6108">
        <w:t xml:space="preserve">ki registar 27.11.1996. godine. </w:t>
      </w:r>
      <w:r>
        <w:t xml:space="preserve">Kao osnovnu djelatnost provodi program opće gimnazije sa sjedištem na adresi Avenija Dubrovnik 36 u zgradi kao jedini nositelj troškova energenata, komunalnih troškova (voda, odvoz otpada) i održavanje lifta. Troškove energenata (električna i toplinska energija) financira osnivač – Grad Zagreb u visini stvarnih troškova. </w:t>
      </w:r>
    </w:p>
    <w:p w:rsidR="009F6108" w:rsidRDefault="009F6108" w:rsidP="002F33C6">
      <w:pPr>
        <w:jc w:val="both"/>
      </w:pPr>
    </w:p>
    <w:p w:rsidR="002F33C6" w:rsidRDefault="002F33C6" w:rsidP="002F33C6">
      <w:pPr>
        <w:jc w:val="both"/>
      </w:pPr>
    </w:p>
    <w:p w:rsidR="002F33C6" w:rsidRPr="002F33C6" w:rsidRDefault="002F33C6" w:rsidP="002F33C6">
      <w:pPr>
        <w:spacing w:after="240"/>
        <w:rPr>
          <w:b/>
        </w:rPr>
      </w:pPr>
      <w:r w:rsidRPr="002F33C6">
        <w:rPr>
          <w:b/>
        </w:rPr>
        <w:t>OBRAZAC PR-RAS</w:t>
      </w:r>
    </w:p>
    <w:p w:rsidR="002F33C6" w:rsidRDefault="00237E2E" w:rsidP="00237E2E">
      <w:pPr>
        <w:ind w:left="2124" w:hanging="1419"/>
      </w:pPr>
      <w:r>
        <w:t>AOP-058</w:t>
      </w:r>
      <w:r>
        <w:tab/>
        <w:t>Iznos od 92.607 prikazuje prihode Hrvatskog zavoda za zapošljavanje za osobe na stručnom osposobljavanju, te za pripravnika</w:t>
      </w:r>
    </w:p>
    <w:p w:rsidR="00237E2E" w:rsidRDefault="00237E2E" w:rsidP="00237E2E">
      <w:pPr>
        <w:ind w:left="2124" w:hanging="1419"/>
      </w:pPr>
    </w:p>
    <w:p w:rsidR="00237E2E" w:rsidRDefault="00237E2E" w:rsidP="00237E2E">
      <w:pPr>
        <w:ind w:left="2124" w:hanging="1419"/>
      </w:pPr>
      <w:r>
        <w:t>AOP-127</w:t>
      </w:r>
      <w:r>
        <w:tab/>
        <w:t xml:space="preserve">Nalaze se tekuće i kapitalne donacije od drugih pravnih i </w:t>
      </w:r>
      <w:bookmarkStart w:id="0" w:name="_GoBack"/>
      <w:bookmarkEnd w:id="0"/>
      <w:r>
        <w:t>fizičkih osoba</w:t>
      </w:r>
    </w:p>
    <w:p w:rsidR="00AA2A54" w:rsidRDefault="00AA2A54" w:rsidP="00AA2A54"/>
    <w:p w:rsidR="00AA2A54" w:rsidRDefault="00AA2A54" w:rsidP="00AA2A54">
      <w:pPr>
        <w:ind w:firstLine="705"/>
      </w:pPr>
      <w:r>
        <w:t xml:space="preserve">AOP 629 </w:t>
      </w:r>
      <w:r>
        <w:tab/>
        <w:t>ukupni prihodi</w:t>
      </w:r>
      <w:r>
        <w:tab/>
        <w:t xml:space="preserve">                              </w:t>
      </w:r>
      <w:r w:rsidR="00794FF9">
        <w:t xml:space="preserve">   </w:t>
      </w:r>
      <w:r>
        <w:t xml:space="preserve"> </w:t>
      </w:r>
      <w:r w:rsidR="00794FF9">
        <w:t>9.982.076</w:t>
      </w:r>
      <w:r>
        <w:t xml:space="preserve"> kuna</w:t>
      </w:r>
    </w:p>
    <w:p w:rsidR="00AA2A54" w:rsidRDefault="00D742E1" w:rsidP="00AA2A54">
      <w:r>
        <w:tab/>
        <w:t>AOP 630</w:t>
      </w:r>
      <w:r w:rsidR="00AA2A54">
        <w:tab/>
        <w:t>ukupni rashodi                                             9.</w:t>
      </w:r>
      <w:r>
        <w:t>725.9</w:t>
      </w:r>
      <w:r w:rsidR="00AA2A54">
        <w:t>99 kuna</w:t>
      </w:r>
    </w:p>
    <w:p w:rsidR="00AA2A54" w:rsidRDefault="00AA2A54" w:rsidP="00AA2A54">
      <w:pPr>
        <w:ind w:left="708" w:hanging="708"/>
      </w:pPr>
      <w:r>
        <w:tab/>
        <w:t xml:space="preserve">AOP-641 </w:t>
      </w:r>
      <w:r>
        <w:tab/>
        <w:t xml:space="preserve">Stanje novčanih srestava na kraju izvještajnog razdoblja  </w:t>
      </w:r>
    </w:p>
    <w:p w:rsidR="00237E2E" w:rsidRDefault="00AA2A54" w:rsidP="00237E2E">
      <w:pPr>
        <w:ind w:left="2124" w:hanging="1419"/>
      </w:pPr>
      <w:r>
        <w:tab/>
        <w:t>Iznosi 613.862,96 a sastoji se od novčanih sredstava na žiro računu Škole otvorenog u Zagrebačkoj banci u iznosu 607.283,33 kn te saldo blagajne na dan 31.12.2018. u iznosu 6.579,63 kn.</w:t>
      </w:r>
    </w:p>
    <w:p w:rsidR="00AA2A54" w:rsidRDefault="008052A7" w:rsidP="008052A7">
      <w:pPr>
        <w:spacing w:before="240"/>
        <w:jc w:val="both"/>
      </w:pPr>
      <w:r>
        <w:t>.</w:t>
      </w:r>
    </w:p>
    <w:p w:rsidR="00954AEE" w:rsidRDefault="00954AEE" w:rsidP="008052A7">
      <w:pPr>
        <w:spacing w:before="240"/>
        <w:jc w:val="both"/>
        <w:rPr>
          <w:b/>
        </w:rPr>
      </w:pPr>
      <w:r w:rsidRPr="00954AEE">
        <w:rPr>
          <w:b/>
        </w:rPr>
        <w:t xml:space="preserve">OBRAZAC </w:t>
      </w:r>
      <w:r w:rsidR="00AA2A54">
        <w:rPr>
          <w:b/>
        </w:rPr>
        <w:t>BILANCA</w:t>
      </w:r>
    </w:p>
    <w:p w:rsidR="00AA2A54" w:rsidRDefault="00CD18E8" w:rsidP="008052A7">
      <w:pPr>
        <w:spacing w:before="240"/>
        <w:jc w:val="both"/>
      </w:pPr>
      <w:r>
        <w:t>AOP-002</w:t>
      </w:r>
      <w:r w:rsidR="00AA2A54">
        <w:tab/>
      </w:r>
      <w:r>
        <w:t xml:space="preserve">Nefinancijska imovina Škole iznosi 2.344.636 kn, ispravak </w:t>
      </w:r>
      <w:r>
        <w:tab/>
      </w:r>
      <w:r>
        <w:tab/>
      </w:r>
      <w:r>
        <w:tab/>
        <w:t xml:space="preserve">vrijednosti knjižen na teret izvora vlasništva. Za sitni inventar </w:t>
      </w:r>
      <w:r>
        <w:tab/>
      </w:r>
      <w:r>
        <w:tab/>
      </w:r>
      <w:r>
        <w:tab/>
        <w:t>primjenjuje se stopostotni otpis.</w:t>
      </w:r>
    </w:p>
    <w:p w:rsidR="00CD18E8" w:rsidRDefault="00CD18E8" w:rsidP="008052A7">
      <w:pPr>
        <w:spacing w:before="240"/>
        <w:jc w:val="both"/>
      </w:pPr>
      <w:r>
        <w:t xml:space="preserve">AOP-063 </w:t>
      </w:r>
      <w:r>
        <w:tab/>
        <w:t xml:space="preserve">Financijska imovina Škole iznosi 1.304.652. kn a sastoji se od </w:t>
      </w:r>
      <w:r>
        <w:tab/>
      </w:r>
      <w:r>
        <w:tab/>
      </w:r>
      <w:r>
        <w:tab/>
        <w:t>novčanih sredstava žiro računu i blagajni, potraživanja te</w:t>
      </w:r>
      <w:r>
        <w:tab/>
      </w:r>
      <w:r>
        <w:tab/>
      </w:r>
      <w:r>
        <w:tab/>
      </w:r>
      <w:r>
        <w:tab/>
        <w:t>kontinuiranog rashoda budućeg razdoblja.</w:t>
      </w:r>
    </w:p>
    <w:p w:rsidR="00CD18E8" w:rsidRDefault="00CD18E8" w:rsidP="008052A7">
      <w:pPr>
        <w:spacing w:before="240"/>
        <w:jc w:val="both"/>
      </w:pPr>
    </w:p>
    <w:p w:rsidR="00CD18E8" w:rsidRDefault="00CD18E8" w:rsidP="008052A7">
      <w:pPr>
        <w:spacing w:before="240"/>
        <w:jc w:val="both"/>
      </w:pPr>
    </w:p>
    <w:p w:rsidR="00CD18E8" w:rsidRDefault="00CD18E8" w:rsidP="008052A7">
      <w:pPr>
        <w:spacing w:before="240"/>
        <w:jc w:val="both"/>
      </w:pPr>
    </w:p>
    <w:p w:rsidR="00CD18E8" w:rsidRDefault="00CD18E8" w:rsidP="008052A7">
      <w:pPr>
        <w:spacing w:before="240"/>
        <w:jc w:val="both"/>
      </w:pPr>
    </w:p>
    <w:p w:rsidR="00CD18E8" w:rsidRDefault="00CD18E8" w:rsidP="008052A7">
      <w:pPr>
        <w:spacing w:before="240"/>
        <w:jc w:val="both"/>
      </w:pPr>
    </w:p>
    <w:p w:rsidR="00CD18E8" w:rsidRDefault="00CD18E8" w:rsidP="008052A7">
      <w:pPr>
        <w:spacing w:before="240"/>
        <w:jc w:val="both"/>
      </w:pPr>
      <w:r>
        <w:t>AOP- 233</w:t>
      </w:r>
      <w:r>
        <w:tab/>
        <w:t>Iznos od 639.425 kn odnosi se na višak prihoda poslovanja</w:t>
      </w:r>
    </w:p>
    <w:p w:rsidR="00CD18E8" w:rsidRDefault="00CD18E8" w:rsidP="00CD18E8">
      <w:pPr>
        <w:spacing w:before="240"/>
        <w:jc w:val="both"/>
      </w:pPr>
      <w:r>
        <w:t>AOP- 238</w:t>
      </w:r>
      <w:r>
        <w:tab/>
        <w:t xml:space="preserve">Iznos od 130.371 kn odnosi se na manjak primitka od nefinancijske </w:t>
      </w:r>
      <w:r>
        <w:tab/>
      </w:r>
      <w:r>
        <w:tab/>
        <w:t>imovine</w:t>
      </w:r>
    </w:p>
    <w:p w:rsidR="00CD18E8" w:rsidRDefault="00CD18E8" w:rsidP="00CD18E8">
      <w:pPr>
        <w:spacing w:before="240"/>
        <w:jc w:val="both"/>
        <w:rPr>
          <w:b/>
        </w:rPr>
      </w:pPr>
      <w:r w:rsidRPr="00CD18E8">
        <w:rPr>
          <w:b/>
        </w:rPr>
        <w:t>OBRAZAC OBVEZE</w:t>
      </w:r>
    </w:p>
    <w:p w:rsidR="00CD18E8" w:rsidRDefault="00CD18E8" w:rsidP="00CD18E8">
      <w:pPr>
        <w:spacing w:before="240"/>
        <w:jc w:val="both"/>
      </w:pPr>
      <w:r>
        <w:t>AOP-092</w:t>
      </w:r>
      <w:r>
        <w:tab/>
        <w:t>Stanje obveza na kraju izvještajnog razdoblja iznosi</w:t>
      </w:r>
      <w:r w:rsidR="004B01C9">
        <w:t xml:space="preserve"> 690.783 kn, a </w:t>
      </w:r>
      <w:r w:rsidR="004B01C9">
        <w:tab/>
      </w:r>
      <w:r w:rsidR="004B01C9">
        <w:tab/>
        <w:t xml:space="preserve">čine ga obveze za plaće, poreze i prireze, doprinose iz plaće, </w:t>
      </w:r>
      <w:r w:rsidR="004B01C9">
        <w:tab/>
      </w:r>
      <w:r w:rsidR="004B01C9">
        <w:tab/>
      </w:r>
      <w:r w:rsidR="004B01C9">
        <w:tab/>
        <w:t xml:space="preserve">doprinose na plaće, te naknade za prijevoz 12/2018, a čiji je rok </w:t>
      </w:r>
      <w:r w:rsidR="004B01C9">
        <w:tab/>
      </w:r>
      <w:r w:rsidR="004B01C9">
        <w:tab/>
      </w:r>
      <w:r w:rsidR="004B01C9">
        <w:tab/>
        <w:t>dospijeća u siječnju 2019. godine.</w:t>
      </w:r>
    </w:p>
    <w:p w:rsidR="004B01C9" w:rsidRDefault="004B01C9" w:rsidP="00CD18E8">
      <w:pPr>
        <w:spacing w:before="240"/>
        <w:jc w:val="both"/>
      </w:pPr>
    </w:p>
    <w:p w:rsidR="004B01C9" w:rsidRDefault="004B01C9" w:rsidP="00CD18E8">
      <w:pPr>
        <w:spacing w:before="240"/>
        <w:jc w:val="both"/>
        <w:rPr>
          <w:b/>
        </w:rPr>
      </w:pPr>
      <w:r w:rsidRPr="004B01C9">
        <w:rPr>
          <w:b/>
        </w:rPr>
        <w:t>OBRAZAC RAS-funkcijski</w:t>
      </w:r>
    </w:p>
    <w:p w:rsidR="004B01C9" w:rsidRDefault="004B01C9" w:rsidP="00CD18E8">
      <w:pPr>
        <w:spacing w:before="240"/>
        <w:jc w:val="both"/>
        <w:rPr>
          <w:b/>
        </w:rPr>
      </w:pPr>
    </w:p>
    <w:p w:rsidR="004B01C9" w:rsidRDefault="004B01C9" w:rsidP="00CD18E8">
      <w:pPr>
        <w:spacing w:before="240"/>
        <w:jc w:val="both"/>
      </w:pPr>
      <w:r>
        <w:rPr>
          <w:b/>
        </w:rPr>
        <w:t>AOP</w:t>
      </w:r>
      <w:r>
        <w:t xml:space="preserve">-110 </w:t>
      </w:r>
      <w:r>
        <w:tab/>
        <w:t>Prikazuju se rashodi povezani uz obrazovanje.</w:t>
      </w:r>
    </w:p>
    <w:p w:rsidR="004B01C9" w:rsidRDefault="004B01C9" w:rsidP="00CD18E8">
      <w:pPr>
        <w:spacing w:before="240"/>
        <w:jc w:val="both"/>
      </w:pPr>
    </w:p>
    <w:p w:rsidR="004B01C9" w:rsidRDefault="004B01C9" w:rsidP="00CD18E8">
      <w:pPr>
        <w:spacing w:before="240"/>
        <w:jc w:val="both"/>
      </w:pPr>
      <w:r>
        <w:t>Škola nema danih zajmova i primljenih otplata.</w:t>
      </w:r>
    </w:p>
    <w:p w:rsidR="004B01C9" w:rsidRDefault="004B01C9" w:rsidP="00CD18E8">
      <w:pPr>
        <w:spacing w:before="240"/>
        <w:jc w:val="both"/>
      </w:pPr>
      <w:r>
        <w:t>Škola nema primljenih kredita i zajmova te otplata.</w:t>
      </w:r>
    </w:p>
    <w:p w:rsidR="004B01C9" w:rsidRDefault="004B01C9" w:rsidP="00CD18E8">
      <w:pPr>
        <w:spacing w:before="240"/>
        <w:jc w:val="both"/>
      </w:pPr>
      <w:r>
        <w:t>Škola nema primljenih robnih zajmova i financijskih najmova.</w:t>
      </w:r>
    </w:p>
    <w:p w:rsidR="004B01C9" w:rsidRDefault="004B01C9" w:rsidP="00CD18E8">
      <w:pPr>
        <w:spacing w:before="240"/>
        <w:jc w:val="both"/>
      </w:pPr>
      <w:r>
        <w:t>Škola nema dospjelih kamata na kredite i zajmove.</w:t>
      </w:r>
    </w:p>
    <w:p w:rsidR="004B01C9" w:rsidRDefault="004B01C9" w:rsidP="00CD18E8">
      <w:pPr>
        <w:spacing w:before="240"/>
        <w:jc w:val="both"/>
      </w:pPr>
      <w:r>
        <w:t>Nema sudskih sporova u tijeku.</w:t>
      </w:r>
    </w:p>
    <w:p w:rsidR="004B01C9" w:rsidRDefault="004B01C9" w:rsidP="00CD18E8">
      <w:pPr>
        <w:spacing w:before="240"/>
        <w:jc w:val="both"/>
      </w:pPr>
    </w:p>
    <w:p w:rsidR="004B01C9" w:rsidRDefault="004B01C9" w:rsidP="00CD18E8">
      <w:pPr>
        <w:spacing w:before="240"/>
        <w:jc w:val="both"/>
      </w:pPr>
    </w:p>
    <w:p w:rsidR="004B01C9" w:rsidRPr="004B01C9" w:rsidRDefault="004B01C9" w:rsidP="00CD18E8">
      <w:pPr>
        <w:spacing w:before="240"/>
        <w:jc w:val="both"/>
      </w:pPr>
      <w:r>
        <w:tab/>
      </w:r>
    </w:p>
    <w:p w:rsidR="000C1306" w:rsidRDefault="002F33C6" w:rsidP="00CD18E8">
      <w:pPr>
        <w:spacing w:before="240"/>
        <w:jc w:val="both"/>
      </w:pPr>
      <w:r>
        <w:t xml:space="preserve">       Računopolagatelj:</w:t>
      </w:r>
      <w:r w:rsidR="000C1306">
        <w:tab/>
      </w:r>
      <w:r w:rsidR="000C1306">
        <w:tab/>
      </w:r>
      <w:r w:rsidR="000C1306">
        <w:tab/>
      </w:r>
      <w:r w:rsidR="000C1306">
        <w:tab/>
      </w:r>
      <w:r w:rsidR="000C1306">
        <w:tab/>
      </w:r>
      <w:r w:rsidR="000C1306">
        <w:tab/>
        <w:t>Ravnateljica:</w:t>
      </w:r>
    </w:p>
    <w:p w:rsidR="000C1306" w:rsidRDefault="00F54ED9" w:rsidP="000C1306">
      <w:r>
        <w:t xml:space="preserve">   Josip Česi</w:t>
      </w:r>
      <w:r w:rsidR="002F33C6">
        <w:t xml:space="preserve">, mag. </w:t>
      </w:r>
      <w:r w:rsidR="000C1306">
        <w:t>oec.</w:t>
      </w:r>
      <w:r w:rsidR="000C1306">
        <w:tab/>
      </w:r>
      <w:r w:rsidR="000C1306">
        <w:tab/>
      </w:r>
      <w:r w:rsidR="002F33C6">
        <w:t xml:space="preserve">              </w:t>
      </w:r>
      <w:r w:rsidR="008052A7">
        <w:t xml:space="preserve">            </w:t>
      </w:r>
      <w:r w:rsidR="002F33C6">
        <w:t xml:space="preserve"> Dunja Marušić </w:t>
      </w:r>
      <w:r w:rsidR="000C1306">
        <w:t>Brezetić, prof.</w:t>
      </w:r>
    </w:p>
    <w:p w:rsidR="004D45D4" w:rsidRDefault="004D45D4" w:rsidP="000C1306"/>
    <w:sectPr w:rsidR="004D45D4" w:rsidSect="00E67CDD">
      <w:headerReference w:type="default" r:id="rId7"/>
      <w:footerReference w:type="default" r:id="rId8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796" w:rsidRDefault="00B96796" w:rsidP="00A4048C">
      <w:r>
        <w:separator/>
      </w:r>
    </w:p>
  </w:endnote>
  <w:endnote w:type="continuationSeparator" w:id="0">
    <w:p w:rsidR="00B96796" w:rsidRDefault="00B96796" w:rsidP="00A4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05B" w:rsidRPr="000C505B" w:rsidRDefault="00117870" w:rsidP="001F6C73">
    <w:pPr>
      <w:pStyle w:val="Footer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  <w:lang w:eastAsia="hr-HR"/>
      </w:rPr>
      <w:drawing>
        <wp:anchor distT="0" distB="0" distL="114300" distR="114300" simplePos="0" relativeHeight="251661312" behindDoc="1" locked="0" layoutInCell="1" allowOverlap="1" wp14:anchorId="13E9E68B" wp14:editId="0F3E1680">
          <wp:simplePos x="0" y="0"/>
          <wp:positionH relativeFrom="column">
            <wp:posOffset>-1355725</wp:posOffset>
          </wp:positionH>
          <wp:positionV relativeFrom="paragraph">
            <wp:posOffset>-392430</wp:posOffset>
          </wp:positionV>
          <wp:extent cx="7534275" cy="1076325"/>
          <wp:effectExtent l="19050" t="0" r="9525" b="0"/>
          <wp:wrapNone/>
          <wp:docPr id="8" name="Picture 7" descr="Untitled-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2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66820">
      <w:rPr>
        <w:rFonts w:ascii="Skolar" w:hAnsi="Skolar"/>
        <w:noProof/>
        <w:sz w:val="14"/>
        <w:szCs w:val="14"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"/>
          </w:pict>
        </mc:Fallback>
      </mc:AlternateContent>
    </w:r>
    <w:r w:rsidR="00AD3E37">
      <w:rPr>
        <w:rFonts w:ascii="Skolar" w:hAnsi="Skolar"/>
        <w:noProof/>
        <w:sz w:val="14"/>
        <w:szCs w:val="14"/>
        <w:lang w:eastAsia="hr-HR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796" w:rsidRDefault="00B96796" w:rsidP="00A4048C">
      <w:r>
        <w:separator/>
      </w:r>
    </w:p>
  </w:footnote>
  <w:footnote w:type="continuationSeparator" w:id="0">
    <w:p w:rsidR="00B96796" w:rsidRDefault="00B96796" w:rsidP="00A40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48C" w:rsidRDefault="000C505B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70AFBC4D" wp14:editId="20D7DA99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48C"/>
    <w:rsid w:val="000807EE"/>
    <w:rsid w:val="000C1306"/>
    <w:rsid w:val="000C505B"/>
    <w:rsid w:val="000E2462"/>
    <w:rsid w:val="00117870"/>
    <w:rsid w:val="00174FF4"/>
    <w:rsid w:val="001F6C73"/>
    <w:rsid w:val="00237E2E"/>
    <w:rsid w:val="00267E57"/>
    <w:rsid w:val="002D101A"/>
    <w:rsid w:val="002F33C6"/>
    <w:rsid w:val="003A4371"/>
    <w:rsid w:val="004B01C9"/>
    <w:rsid w:val="004B6052"/>
    <w:rsid w:val="004D45D4"/>
    <w:rsid w:val="005103A9"/>
    <w:rsid w:val="005E41C7"/>
    <w:rsid w:val="006322CE"/>
    <w:rsid w:val="00686877"/>
    <w:rsid w:val="006D21A0"/>
    <w:rsid w:val="006F3D3C"/>
    <w:rsid w:val="00794261"/>
    <w:rsid w:val="00794FF9"/>
    <w:rsid w:val="007A4DF9"/>
    <w:rsid w:val="007B39E3"/>
    <w:rsid w:val="007C7552"/>
    <w:rsid w:val="007D2241"/>
    <w:rsid w:val="007F60E5"/>
    <w:rsid w:val="008047CB"/>
    <w:rsid w:val="008052A7"/>
    <w:rsid w:val="00857AB6"/>
    <w:rsid w:val="00893ECB"/>
    <w:rsid w:val="008B1F37"/>
    <w:rsid w:val="008B23D6"/>
    <w:rsid w:val="008E24F4"/>
    <w:rsid w:val="00946909"/>
    <w:rsid w:val="00954AEE"/>
    <w:rsid w:val="00965D25"/>
    <w:rsid w:val="00996F8A"/>
    <w:rsid w:val="009A66B4"/>
    <w:rsid w:val="009F6108"/>
    <w:rsid w:val="009F635A"/>
    <w:rsid w:val="00A36E9A"/>
    <w:rsid w:val="00A4048C"/>
    <w:rsid w:val="00AA2A54"/>
    <w:rsid w:val="00AC505D"/>
    <w:rsid w:val="00AD3E37"/>
    <w:rsid w:val="00B03998"/>
    <w:rsid w:val="00B26ADA"/>
    <w:rsid w:val="00B42BE0"/>
    <w:rsid w:val="00B4453A"/>
    <w:rsid w:val="00B852A8"/>
    <w:rsid w:val="00B96796"/>
    <w:rsid w:val="00BF5FA7"/>
    <w:rsid w:val="00C047B2"/>
    <w:rsid w:val="00C56D90"/>
    <w:rsid w:val="00C57825"/>
    <w:rsid w:val="00C66820"/>
    <w:rsid w:val="00C71219"/>
    <w:rsid w:val="00CD152E"/>
    <w:rsid w:val="00CD18E8"/>
    <w:rsid w:val="00CD5036"/>
    <w:rsid w:val="00D1636A"/>
    <w:rsid w:val="00D34446"/>
    <w:rsid w:val="00D73A2D"/>
    <w:rsid w:val="00D742E1"/>
    <w:rsid w:val="00E15CE0"/>
    <w:rsid w:val="00E67CDD"/>
    <w:rsid w:val="00E70A05"/>
    <w:rsid w:val="00EA2661"/>
    <w:rsid w:val="00EA2FA9"/>
    <w:rsid w:val="00F02069"/>
    <w:rsid w:val="00F1095A"/>
    <w:rsid w:val="00F1109A"/>
    <w:rsid w:val="00F131DB"/>
    <w:rsid w:val="00F147E1"/>
    <w:rsid w:val="00F1697F"/>
    <w:rsid w:val="00F54ED9"/>
    <w:rsid w:val="00F609F1"/>
    <w:rsid w:val="00FA27A1"/>
    <w:rsid w:val="00FC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9A66B4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4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4048C"/>
  </w:style>
  <w:style w:type="paragraph" w:styleId="Footer">
    <w:name w:val="footer"/>
    <w:basedOn w:val="Normal"/>
    <w:link w:val="FooterChar"/>
    <w:uiPriority w:val="99"/>
    <w:semiHidden/>
    <w:unhideWhenUsed/>
    <w:rsid w:val="00A404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4048C"/>
  </w:style>
  <w:style w:type="paragraph" w:styleId="BalloonText">
    <w:name w:val="Balloon Text"/>
    <w:basedOn w:val="Normal"/>
    <w:link w:val="BalloonTextChar"/>
    <w:uiPriority w:val="99"/>
    <w:semiHidden/>
    <w:unhideWhenUsed/>
    <w:rsid w:val="00A404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48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A66B4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9A66B4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4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4048C"/>
  </w:style>
  <w:style w:type="paragraph" w:styleId="Footer">
    <w:name w:val="footer"/>
    <w:basedOn w:val="Normal"/>
    <w:link w:val="FooterChar"/>
    <w:uiPriority w:val="99"/>
    <w:semiHidden/>
    <w:unhideWhenUsed/>
    <w:rsid w:val="00A404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4048C"/>
  </w:style>
  <w:style w:type="paragraph" w:styleId="BalloonText">
    <w:name w:val="Balloon Text"/>
    <w:basedOn w:val="Normal"/>
    <w:link w:val="BalloonTextChar"/>
    <w:uiPriority w:val="99"/>
    <w:semiHidden/>
    <w:unhideWhenUsed/>
    <w:rsid w:val="00A404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48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A66B4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Grgo</dc:creator>
  <cp:lastModifiedBy>Korisnik</cp:lastModifiedBy>
  <cp:revision>6</cp:revision>
  <cp:lastPrinted>2019-02-01T10:49:00Z</cp:lastPrinted>
  <dcterms:created xsi:type="dcterms:W3CDTF">2019-01-31T12:10:00Z</dcterms:created>
  <dcterms:modified xsi:type="dcterms:W3CDTF">2019-02-01T13:00:00Z</dcterms:modified>
</cp:coreProperties>
</file>