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34" w:rsidRPr="00002934" w:rsidRDefault="00002934" w:rsidP="0000293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 xml:space="preserve">Zaklada </w:t>
      </w:r>
      <w:r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>I.gimnazije Akica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</w:r>
      <w:r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>Avenija Dubrovnik 36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</w:r>
      <w:r w:rsidRPr="00002934"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>10 000 Zagreb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</w:r>
      <w:r w:rsidRPr="00002934"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>Republika Hrvatska</w:t>
      </w:r>
    </w:p>
    <w:p w:rsidR="00DC13DB" w:rsidRDefault="00DC13DB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</w:pP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hr-HR"/>
        </w:rPr>
        <w:t xml:space="preserve">Na temelju članka 13. </w:t>
      </w:r>
      <w:r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hr-HR"/>
        </w:rPr>
        <w:t>Statuta Z</w:t>
      </w:r>
      <w:r w:rsidRPr="00002934"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hr-HR"/>
        </w:rPr>
        <w:t>aklade I. gimnazije Akica</w:t>
      </w:r>
      <w:r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hr-HR"/>
        </w:rPr>
        <w:t>,</w:t>
      </w:r>
      <w:r w:rsidRPr="00002934"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hr-HR"/>
        </w:rPr>
        <w:t xml:space="preserve"> Upravni odbor Zaklade, na sjednici održanoj 05. </w:t>
      </w:r>
      <w:r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hr-HR"/>
        </w:rPr>
        <w:t>veljače</w:t>
      </w:r>
      <w:r w:rsidRPr="00002934"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hr-HR"/>
        </w:rPr>
        <w:t xml:space="preserve"> 2021. godine, donosi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jc w:val="center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 xml:space="preserve">POSLOVNIK O RADU </w:t>
      </w:r>
      <w:r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>UPRAVNOG ODBORA ZAKLADE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3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I. OPĆE ODREDBE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1.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 xml:space="preserve">Ovim Poslovnikom uređuje se način rada Upravnog odbora Zaklade </w:t>
      </w:r>
      <w:r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I.gimnazije Akica</w:t>
      </w:r>
      <w:r w:rsidR="00B6110C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2.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Odredbe ovoga Poslovnika obvezuju članove Upravnog odbora Zaklade i druge osobe koje su nazočne sjednici Upravnog odbora Zaklade</w:t>
      </w:r>
      <w:r w:rsidR="00974013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3.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(1)    Za primjenu ovoga Poslovnika odgovoran je predsjednik Upravnog odbora Zaklade.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  <w:t>(2)    U slučaju odsutnosti ili spriječenosti predsjednika Upravnog odbora Zaklade zamijenit će jedan od zamjenika, prema redoslijedu koji je utvrdio Upravni odbor Zaklade.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3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II. SAZIVANJE SJEDNICE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4.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Sjednicu Upravnog odbora Zaklade saziva pred</w:t>
      </w:r>
      <w:r w:rsidR="003F4A1D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sjednik Upravnog odbora Zaklade minimalno dva puta godišnje.</w:t>
      </w:r>
      <w:bookmarkStart w:id="0" w:name="_GoBack"/>
      <w:bookmarkEnd w:id="0"/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5.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lastRenderedPageBreak/>
        <w:t>Poslove oko pripremanja i sazivanje sjednice Upravnog odbora Zaklade obavlja upravitelj Zaklade u dogovoru s predsjednikom Upravnog odbora Zaklade.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3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III. ODRŽAVANJE SJEDNICA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6.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(1)    Sjednicu otvara i vodi predsjednik Upravnog odbora Zaklade.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  <w:t>(2)    Nakon otvaranja sjednice, predsjednik Upravnog odbora Zaklade utvrđuje nazočnost članova Upravnog odbora Zaklade i drugih osoba koje su pozvane na sjednicu te predlaže dnevni red.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  <w:t>(3)    Dnevni red se utvrđuje na temelju prijedloga koji su u materijalima dostavljeni članovima Upravnog odbora Zaklade i prijedloga iznesenih na sjednici.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7.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(1)    Rasprava o pojedinim pitanjima počinje izlaganjem predsjednika Upravnog odbora Zaklade ili određene stručne osobe, ako je to potrebno.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  <w:t>(2)    Nakon izlaganja ili čitanja materijala, predsjednik Upravnog odbora Zaklade otvara raspravu.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  <w:t>(3)    Predsjednik Upravnog odbora Zaklade daje riječ nazočnima na sjednici, prema redoslijedu prijavljenih za raspravu.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  <w:t>(4)    Predsjednik Upravnog odbora Zaklade može vremenski ograničiti izlaganje.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8.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(1)    Osoba koja dobije riječ dužna je pridržavati se točke dnevnoga reda o kojoj se raspravlja.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  <w:t>(2)    Izlaganje mora biti jasno i kratko te zaključeno s konkretnim prijedlogom za rješenje pitanja o kojem se raspravlja, ako izlaganje nije informativne prirode.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9.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Predsjednik Upravnog odbora Zaklade može prekinuti daljnju raspravu, ako ocijeni da je pitanje dovoljno raspravljeno.</w:t>
      </w:r>
    </w:p>
    <w:p w:rsidR="00B6110C" w:rsidRDefault="00B6110C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lastRenderedPageBreak/>
        <w:t>Članak 10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Ako se na sjednici ne mogu riješiti sve točke dnevnoga reda, predsjednik Upravnog odbora Zaklade može prekinuti sjednicu i utvrditi datum održavanja nastavka sjednice.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3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IV. ODLUČIVANJE NA SJEDNICI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11.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Pravo odlučivanja na sjednici imaju samo članovi Upravnog odbora Zaklade.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12.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Odluke se donose većinom glasova nazočnih članova Upravnog odbora Zaklade.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3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V. ZAPISNICI, ODLUKE I ZAKLJUČCI SJEDNICE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13.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(1)    Na sjednici se vodi zapisnik koji potpisuju predsjednik Upravnog odbora Zaklade i zapisničar.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  <w:t>(2)    Zapisničara određuje predsjednik Upravnog odbora Zaklade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  <w:t>(3)    Zapisnike pohranjuje i čuva upravitelj Zaklade.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14.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O provođenju odluka i zaključaka te njihovu praćenju odgovoran je predsjednik Upravnog odbora Zaklade.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3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VI. ZAVRŠNA ODREDBA</w:t>
      </w:r>
    </w:p>
    <w:p w:rsidR="00002934" w:rsidRPr="00002934" w:rsidRDefault="00002934" w:rsidP="00002934">
      <w:pPr>
        <w:shd w:val="clear" w:color="auto" w:fill="FFFFFF"/>
        <w:spacing w:before="360" w:after="120" w:line="240" w:lineRule="auto"/>
        <w:jc w:val="center"/>
        <w:outlineLvl w:val="4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hr-HR"/>
        </w:rPr>
        <w:t>Članak 15.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Ovaj Poslovnik stupa na snagu danom donošenja</w:t>
      </w:r>
    </w:p>
    <w:p w:rsidR="00002934" w:rsidRPr="00002934" w:rsidRDefault="00002934" w:rsidP="00002934">
      <w:pPr>
        <w:shd w:val="clear" w:color="auto" w:fill="FFFFFF"/>
        <w:spacing w:after="360" w:line="360" w:lineRule="atLeast"/>
        <w:jc w:val="center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>Za Upravni odbor Zaklade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          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br/>
      </w:r>
      <w:r w:rsidRPr="00002934"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>predsjednik Upravnog odbora Zaklade</w:t>
      </w:r>
    </w:p>
    <w:p w:rsidR="00297BEB" w:rsidRPr="00B6110C" w:rsidRDefault="00002934" w:rsidP="00B6110C">
      <w:pPr>
        <w:shd w:val="clear" w:color="auto" w:fill="FFFFFF"/>
        <w:spacing w:line="360" w:lineRule="atLeast"/>
        <w:jc w:val="center"/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</w:pPr>
      <w:r w:rsidRPr="00002934"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br/>
      </w:r>
      <w:r>
        <w:rPr>
          <w:rFonts w:ascii="Lucida Sans Unicode" w:eastAsia="Times New Roman" w:hAnsi="Lucida Sans Unicode" w:cs="Lucida Sans Unicode"/>
          <w:b/>
          <w:bCs/>
          <w:color w:val="1F1F1F"/>
          <w:sz w:val="24"/>
          <w:szCs w:val="24"/>
          <w:lang w:eastAsia="hr-HR"/>
        </w:rPr>
        <w:t>Iva Ladan</w:t>
      </w:r>
      <w:r w:rsidRPr="00002934">
        <w:rPr>
          <w:rFonts w:ascii="Lucida Sans Unicode" w:eastAsia="Times New Roman" w:hAnsi="Lucida Sans Unicode" w:cs="Lucida Sans Unicode"/>
          <w:color w:val="1F1F1F"/>
          <w:sz w:val="24"/>
          <w:szCs w:val="24"/>
          <w:lang w:eastAsia="hr-HR"/>
        </w:rPr>
        <w:t>  </w:t>
      </w:r>
    </w:p>
    <w:sectPr w:rsidR="00297BEB" w:rsidRPr="00B6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34"/>
    <w:rsid w:val="00002934"/>
    <w:rsid w:val="00297BEB"/>
    <w:rsid w:val="003F4A1D"/>
    <w:rsid w:val="00786B74"/>
    <w:rsid w:val="00974013"/>
    <w:rsid w:val="00B6110C"/>
    <w:rsid w:val="00D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8" w:color="DCDCDC"/>
            <w:right w:val="none" w:sz="0" w:space="0" w:color="auto"/>
          </w:divBdr>
        </w:div>
        <w:div w:id="12348561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2021-01-21T09:10:00Z</dcterms:created>
  <dcterms:modified xsi:type="dcterms:W3CDTF">2021-02-08T10:12:00Z</dcterms:modified>
</cp:coreProperties>
</file>