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90" w:rsidRPr="00262547" w:rsidRDefault="00122A9A" w:rsidP="00056199">
      <w:pPr>
        <w:pStyle w:val="Tijeloteksta"/>
        <w:spacing w:before="0" w:line="227" w:lineRule="exact"/>
        <w:ind w:left="1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42424"/>
        </w:rPr>
        <w:t xml:space="preserve">    </w:t>
      </w:r>
      <w:r w:rsidR="00056199" w:rsidRPr="00262547">
        <w:rPr>
          <w:rFonts w:ascii="Times New Roman" w:hAnsi="Times New Roman" w:cs="Times New Roman"/>
          <w:color w:val="242424"/>
        </w:rPr>
        <w:t>I. GIMNAZIJA</w:t>
      </w:r>
    </w:p>
    <w:p w:rsidR="008D6B90" w:rsidRDefault="00122A9A">
      <w:pPr>
        <w:pStyle w:val="Tijeloteksta"/>
        <w:ind w:left="167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cs="Times New Roman"/>
          <w:color w:val="262626"/>
        </w:rPr>
        <w:t xml:space="preserve">    </w:t>
      </w:r>
      <w:r w:rsidR="00056199" w:rsidRPr="00262547">
        <w:rPr>
          <w:rFonts w:ascii="Times New Roman" w:hAnsi="Times New Roman" w:cs="Times New Roman"/>
          <w:color w:val="262626"/>
        </w:rPr>
        <w:t>Avenija Dubrovnik</w:t>
      </w:r>
      <w:r w:rsidR="00974C65" w:rsidRPr="00262547">
        <w:rPr>
          <w:rFonts w:ascii="Times New Roman" w:hAnsi="Times New Roman" w:cs="Times New Roman"/>
          <w:color w:val="282828"/>
        </w:rPr>
        <w:t xml:space="preserve"> </w:t>
      </w:r>
      <w:r w:rsidR="00974C65" w:rsidRPr="00262547">
        <w:rPr>
          <w:rFonts w:ascii="Times New Roman" w:hAnsi="Times New Roman" w:cs="Times New Roman"/>
          <w:color w:val="2D2D2D"/>
        </w:rPr>
        <w:t>3</w:t>
      </w:r>
      <w:r w:rsidR="00056199" w:rsidRPr="00262547">
        <w:rPr>
          <w:rFonts w:ascii="Times New Roman" w:hAnsi="Times New Roman" w:cs="Times New Roman"/>
          <w:color w:val="2D2D2D"/>
        </w:rPr>
        <w:t>6</w:t>
      </w:r>
      <w:r w:rsidR="00974C65" w:rsidRPr="00262547">
        <w:rPr>
          <w:rFonts w:ascii="Times New Roman" w:hAnsi="Times New Roman" w:cs="Times New Roman"/>
          <w:color w:val="2D2D2D"/>
        </w:rPr>
        <w:t xml:space="preserve">, </w:t>
      </w:r>
      <w:r w:rsidR="00974C65" w:rsidRPr="00262547">
        <w:rPr>
          <w:rFonts w:ascii="Times New Roman" w:hAnsi="Times New Roman" w:cs="Times New Roman"/>
          <w:color w:val="2A2A2A"/>
        </w:rPr>
        <w:t>Zagreb</w:t>
      </w:r>
    </w:p>
    <w:p w:rsidR="00122A9A" w:rsidRPr="00262547" w:rsidRDefault="00122A9A">
      <w:pPr>
        <w:pStyle w:val="Tijeloteksta"/>
        <w:ind w:left="167"/>
        <w:rPr>
          <w:rFonts w:ascii="Times New Roman" w:hAnsi="Times New Roman" w:cs="Times New Roman"/>
        </w:rPr>
      </w:pPr>
    </w:p>
    <w:p w:rsidR="00305ABB" w:rsidRPr="00122A9A" w:rsidRDefault="00305ABB" w:rsidP="00122A9A">
      <w:pPr>
        <w:pStyle w:val="Naslov1"/>
        <w:ind w:right="3863"/>
        <w:rPr>
          <w:rFonts w:ascii="Skolar" w:hAnsi="Skolar"/>
          <w:color w:val="FF0000"/>
          <w:sz w:val="20"/>
          <w:szCs w:val="20"/>
        </w:rPr>
      </w:pPr>
      <w:r w:rsidRPr="00122A9A">
        <w:rPr>
          <w:rFonts w:ascii="Skolar" w:hAnsi="Skolar"/>
          <w:color w:val="FF0000"/>
          <w:sz w:val="20"/>
          <w:szCs w:val="20"/>
        </w:rPr>
        <w:t>Plan nabave</w:t>
      </w:r>
      <w:r w:rsidR="00306BEA" w:rsidRPr="00122A9A">
        <w:rPr>
          <w:rFonts w:ascii="Skolar" w:hAnsi="Skolar"/>
          <w:color w:val="FF0000"/>
          <w:sz w:val="20"/>
          <w:szCs w:val="20"/>
        </w:rPr>
        <w:t xml:space="preserve"> prihvaćen na 12</w:t>
      </w:r>
      <w:r w:rsidRPr="00122A9A">
        <w:rPr>
          <w:rFonts w:ascii="Skolar" w:hAnsi="Skolar"/>
          <w:color w:val="FF0000"/>
          <w:sz w:val="20"/>
          <w:szCs w:val="20"/>
        </w:rPr>
        <w:t>.sjednici školskog odbora održanoj 24.11.2022.</w:t>
      </w:r>
    </w:p>
    <w:p w:rsidR="00122A9A" w:rsidRDefault="00122A9A" w:rsidP="00122A9A">
      <w:pPr>
        <w:pStyle w:val="Naslov1"/>
        <w:ind w:left="0" w:right="3863"/>
        <w:jc w:val="both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 xml:space="preserve">        </w:t>
      </w:r>
      <w:r w:rsidR="00861D22">
        <w:rPr>
          <w:b/>
          <w:color w:val="1F497D" w:themeColor="text2"/>
          <w:sz w:val="28"/>
        </w:rPr>
        <w:t xml:space="preserve">  </w:t>
      </w:r>
      <w:r w:rsidR="00EC2C90">
        <w:rPr>
          <w:b/>
          <w:color w:val="1F497D" w:themeColor="text2"/>
          <w:sz w:val="28"/>
        </w:rPr>
        <w:t xml:space="preserve">                                   </w:t>
      </w:r>
    </w:p>
    <w:p w:rsidR="008D6B90" w:rsidRPr="00262547" w:rsidRDefault="00122A9A" w:rsidP="00122A9A">
      <w:pPr>
        <w:pStyle w:val="Naslov1"/>
        <w:ind w:left="0" w:right="3863"/>
        <w:jc w:val="both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 xml:space="preserve">                                             </w:t>
      </w:r>
      <w:r w:rsidR="00EC2C90">
        <w:rPr>
          <w:b/>
          <w:color w:val="1F497D" w:themeColor="text2"/>
          <w:sz w:val="28"/>
        </w:rPr>
        <w:t xml:space="preserve">   </w:t>
      </w:r>
      <w:r w:rsidR="00974C65" w:rsidRPr="00262547">
        <w:rPr>
          <w:b/>
          <w:color w:val="1F497D" w:themeColor="text2"/>
          <w:sz w:val="28"/>
        </w:rPr>
        <w:t xml:space="preserve">PLAN NABAVE ZA </w:t>
      </w:r>
      <w:r w:rsidR="002D4C11">
        <w:rPr>
          <w:b/>
          <w:color w:val="1F497D" w:themeColor="text2"/>
          <w:sz w:val="28"/>
        </w:rPr>
        <w:t>2023</w:t>
      </w:r>
      <w:r w:rsidR="00974C65" w:rsidRPr="00262547">
        <w:rPr>
          <w:b/>
          <w:color w:val="1F497D" w:themeColor="text2"/>
          <w:sz w:val="28"/>
        </w:rPr>
        <w:t xml:space="preserve">. </w:t>
      </w:r>
      <w:r w:rsidR="00861D22">
        <w:rPr>
          <w:b/>
          <w:color w:val="1F497D" w:themeColor="text2"/>
          <w:sz w:val="28"/>
        </w:rPr>
        <w:t>GODINU</w:t>
      </w:r>
    </w:p>
    <w:p w:rsidR="008D6B90" w:rsidRPr="00262547" w:rsidRDefault="00974C65">
      <w:pPr>
        <w:spacing w:before="69"/>
        <w:ind w:left="374"/>
        <w:rPr>
          <w:rFonts w:ascii="Times New Roman" w:hAnsi="Times New Roman" w:cs="Times New Roman"/>
          <w:i/>
          <w:sz w:val="24"/>
        </w:rPr>
      </w:pPr>
      <w:r w:rsidRPr="00262547">
        <w:rPr>
          <w:rFonts w:ascii="Times New Roman" w:hAnsi="Times New Roman" w:cs="Times New Roman"/>
          <w:i/>
          <w:color w:val="2F2F2F"/>
          <w:sz w:val="24"/>
        </w:rPr>
        <w:t xml:space="preserve">Plan </w:t>
      </w:r>
      <w:r w:rsidRPr="00262547">
        <w:rPr>
          <w:rFonts w:ascii="Times New Roman" w:hAnsi="Times New Roman" w:cs="Times New Roman"/>
          <w:i/>
          <w:color w:val="232323"/>
          <w:sz w:val="24"/>
        </w:rPr>
        <w:t xml:space="preserve">nabave </w:t>
      </w:r>
      <w:r w:rsidRPr="00262547">
        <w:rPr>
          <w:rFonts w:ascii="Times New Roman" w:hAnsi="Times New Roman" w:cs="Times New Roman"/>
          <w:i/>
          <w:color w:val="313131"/>
          <w:sz w:val="24"/>
        </w:rPr>
        <w:t xml:space="preserve">za </w:t>
      </w:r>
      <w:r w:rsidR="00056199" w:rsidRPr="00262547">
        <w:rPr>
          <w:rFonts w:ascii="Times New Roman" w:hAnsi="Times New Roman" w:cs="Times New Roman"/>
          <w:i/>
          <w:color w:val="242424"/>
          <w:sz w:val="24"/>
        </w:rPr>
        <w:t>202</w:t>
      </w:r>
      <w:r w:rsidR="00E239AC">
        <w:rPr>
          <w:rFonts w:ascii="Times New Roman" w:hAnsi="Times New Roman" w:cs="Times New Roman"/>
          <w:i/>
          <w:color w:val="242424"/>
          <w:sz w:val="24"/>
        </w:rPr>
        <w:t>3</w:t>
      </w:r>
      <w:r w:rsidRPr="00262547">
        <w:rPr>
          <w:rFonts w:ascii="Times New Roman" w:hAnsi="Times New Roman" w:cs="Times New Roman"/>
          <w:i/>
          <w:color w:val="242424"/>
          <w:sz w:val="24"/>
        </w:rPr>
        <w:t xml:space="preserve">. </w:t>
      </w:r>
      <w:r w:rsidRPr="00262547">
        <w:rPr>
          <w:rFonts w:ascii="Times New Roman" w:hAnsi="Times New Roman" w:cs="Times New Roman"/>
          <w:i/>
          <w:color w:val="282828"/>
          <w:sz w:val="24"/>
        </w:rPr>
        <w:t xml:space="preserve">god. </w:t>
      </w:r>
      <w:r w:rsidRPr="00262547">
        <w:rPr>
          <w:rFonts w:ascii="Times New Roman" w:hAnsi="Times New Roman" w:cs="Times New Roman"/>
          <w:i/>
          <w:color w:val="2A2A2A"/>
          <w:sz w:val="24"/>
        </w:rPr>
        <w:t xml:space="preserve">ne </w:t>
      </w:r>
      <w:r w:rsidRPr="00262547">
        <w:rPr>
          <w:rFonts w:ascii="Times New Roman" w:hAnsi="Times New Roman" w:cs="Times New Roman"/>
          <w:i/>
          <w:color w:val="212121"/>
          <w:sz w:val="24"/>
        </w:rPr>
        <w:t xml:space="preserve">podliježe </w:t>
      </w:r>
      <w:r w:rsidRPr="00262547">
        <w:rPr>
          <w:rFonts w:ascii="Times New Roman" w:hAnsi="Times New Roman" w:cs="Times New Roman"/>
          <w:i/>
          <w:color w:val="2A2A2A"/>
          <w:sz w:val="24"/>
        </w:rPr>
        <w:t xml:space="preserve">javnoj </w:t>
      </w:r>
      <w:r w:rsidRPr="00262547">
        <w:rPr>
          <w:rFonts w:ascii="Times New Roman" w:hAnsi="Times New Roman" w:cs="Times New Roman"/>
          <w:i/>
          <w:color w:val="242424"/>
          <w:sz w:val="24"/>
        </w:rPr>
        <w:t xml:space="preserve">nabavi </w:t>
      </w:r>
      <w:r w:rsidRPr="00262547">
        <w:rPr>
          <w:rFonts w:ascii="Times New Roman" w:hAnsi="Times New Roman" w:cs="Times New Roman"/>
          <w:i/>
          <w:color w:val="2B2B2B"/>
          <w:sz w:val="24"/>
        </w:rPr>
        <w:t xml:space="preserve">jer </w:t>
      </w:r>
      <w:r w:rsidRPr="00262547">
        <w:rPr>
          <w:rFonts w:ascii="Times New Roman" w:hAnsi="Times New Roman" w:cs="Times New Roman"/>
          <w:i/>
          <w:color w:val="363636"/>
          <w:sz w:val="24"/>
        </w:rPr>
        <w:t xml:space="preserve">se </w:t>
      </w:r>
      <w:r w:rsidRPr="00262547">
        <w:rPr>
          <w:rFonts w:ascii="Times New Roman" w:hAnsi="Times New Roman" w:cs="Times New Roman"/>
          <w:i/>
          <w:color w:val="333333"/>
          <w:sz w:val="24"/>
        </w:rPr>
        <w:t xml:space="preserve">radi </w:t>
      </w:r>
      <w:r w:rsidRPr="00262547">
        <w:rPr>
          <w:rFonts w:ascii="Times New Roman" w:hAnsi="Times New Roman" w:cs="Times New Roman"/>
          <w:i/>
          <w:color w:val="2D2D2D"/>
          <w:sz w:val="24"/>
        </w:rPr>
        <w:t xml:space="preserve">o </w:t>
      </w:r>
      <w:r w:rsidRPr="00262547">
        <w:rPr>
          <w:rFonts w:ascii="Times New Roman" w:hAnsi="Times New Roman" w:cs="Times New Roman"/>
          <w:i/>
          <w:color w:val="232323"/>
          <w:sz w:val="24"/>
        </w:rPr>
        <w:t xml:space="preserve">procijenjenim </w:t>
      </w:r>
      <w:r w:rsidRPr="00262547">
        <w:rPr>
          <w:rFonts w:ascii="Times New Roman" w:hAnsi="Times New Roman" w:cs="Times New Roman"/>
          <w:i/>
          <w:color w:val="262626"/>
          <w:sz w:val="24"/>
        </w:rPr>
        <w:t xml:space="preserve">iznosima </w:t>
      </w:r>
      <w:r w:rsidRPr="00262547">
        <w:rPr>
          <w:rFonts w:ascii="Times New Roman" w:hAnsi="Times New Roman" w:cs="Times New Roman"/>
          <w:i/>
          <w:color w:val="242424"/>
          <w:sz w:val="24"/>
        </w:rPr>
        <w:t xml:space="preserve">jednostavne </w:t>
      </w:r>
      <w:r w:rsidRPr="00262547">
        <w:rPr>
          <w:rFonts w:ascii="Times New Roman" w:hAnsi="Times New Roman" w:cs="Times New Roman"/>
          <w:i/>
          <w:color w:val="313131"/>
          <w:sz w:val="24"/>
        </w:rPr>
        <w:t xml:space="preserve">nabave </w:t>
      </w:r>
      <w:r w:rsidRPr="00262547">
        <w:rPr>
          <w:rFonts w:ascii="Times New Roman" w:hAnsi="Times New Roman" w:cs="Times New Roman"/>
          <w:i/>
          <w:color w:val="2D2D2D"/>
          <w:sz w:val="24"/>
        </w:rPr>
        <w:t>do</w:t>
      </w:r>
    </w:p>
    <w:p w:rsidR="008D6B90" w:rsidRPr="00262547" w:rsidRDefault="00C17A3B">
      <w:pPr>
        <w:spacing w:before="27"/>
        <w:ind w:left="161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color w:val="1A1A1A"/>
          <w:sz w:val="24"/>
        </w:rPr>
        <w:t>26.540,00</w:t>
      </w:r>
      <w:r w:rsidR="00974C65" w:rsidRPr="00262547">
        <w:rPr>
          <w:rFonts w:ascii="Times New Roman" w:hAnsi="Times New Roman" w:cs="Times New Roman"/>
          <w:i/>
          <w:color w:val="1A1A1A"/>
          <w:sz w:val="24"/>
        </w:rPr>
        <w:t xml:space="preserve"> </w:t>
      </w:r>
      <w:r w:rsidR="004A0D70">
        <w:rPr>
          <w:rFonts w:ascii="Times New Roman" w:hAnsi="Times New Roman" w:cs="Times New Roman"/>
          <w:i/>
          <w:color w:val="232323"/>
          <w:sz w:val="24"/>
        </w:rPr>
        <w:t>eura</w:t>
      </w:r>
      <w:r w:rsidR="00974C65" w:rsidRPr="00262547">
        <w:rPr>
          <w:rFonts w:ascii="Times New Roman" w:hAnsi="Times New Roman" w:cs="Times New Roman"/>
          <w:i/>
          <w:color w:val="232323"/>
          <w:sz w:val="24"/>
        </w:rPr>
        <w:t xml:space="preserve"> </w:t>
      </w:r>
      <w:r w:rsidR="00974C65" w:rsidRPr="00262547">
        <w:rPr>
          <w:rFonts w:ascii="Times New Roman" w:hAnsi="Times New Roman" w:cs="Times New Roman"/>
          <w:i/>
          <w:color w:val="2A2A2A"/>
          <w:sz w:val="24"/>
        </w:rPr>
        <w:t xml:space="preserve">za </w:t>
      </w:r>
      <w:r w:rsidR="00974C65" w:rsidRPr="00262547">
        <w:rPr>
          <w:rFonts w:ascii="Times New Roman" w:hAnsi="Times New Roman" w:cs="Times New Roman"/>
          <w:i/>
          <w:color w:val="2F2F2F"/>
          <w:sz w:val="24"/>
        </w:rPr>
        <w:t xml:space="preserve">nabavu </w:t>
      </w:r>
      <w:r w:rsidR="00974C65" w:rsidRPr="00262547">
        <w:rPr>
          <w:rFonts w:ascii="Times New Roman" w:hAnsi="Times New Roman" w:cs="Times New Roman"/>
          <w:i/>
          <w:color w:val="242424"/>
          <w:sz w:val="24"/>
        </w:rPr>
        <w:t xml:space="preserve">robe </w:t>
      </w:r>
      <w:r w:rsidR="00974C65" w:rsidRPr="00262547">
        <w:rPr>
          <w:rFonts w:ascii="Times New Roman" w:hAnsi="Times New Roman" w:cs="Times New Roman"/>
          <w:i/>
          <w:color w:val="313131"/>
          <w:sz w:val="24"/>
        </w:rPr>
        <w:t xml:space="preserve">i </w:t>
      </w:r>
      <w:r w:rsidR="00974C65" w:rsidRPr="00262547">
        <w:rPr>
          <w:rFonts w:ascii="Times New Roman" w:hAnsi="Times New Roman" w:cs="Times New Roman"/>
          <w:i/>
          <w:color w:val="232323"/>
          <w:sz w:val="24"/>
        </w:rPr>
        <w:t xml:space="preserve">usluga, </w:t>
      </w:r>
      <w:r w:rsidR="00974C65" w:rsidRPr="00262547">
        <w:rPr>
          <w:rFonts w:ascii="Times New Roman" w:hAnsi="Times New Roman" w:cs="Times New Roman"/>
          <w:i/>
          <w:color w:val="262626"/>
          <w:sz w:val="24"/>
        </w:rPr>
        <w:t xml:space="preserve">odnosno </w:t>
      </w:r>
      <w:r w:rsidR="00974C65" w:rsidRPr="00262547">
        <w:rPr>
          <w:rFonts w:ascii="Times New Roman" w:hAnsi="Times New Roman" w:cs="Times New Roman"/>
          <w:i/>
          <w:color w:val="2D2D2D"/>
          <w:sz w:val="24"/>
        </w:rPr>
        <w:t xml:space="preserve">do </w:t>
      </w:r>
      <w:r w:rsidR="004A0D70">
        <w:rPr>
          <w:rFonts w:ascii="Times New Roman" w:hAnsi="Times New Roman" w:cs="Times New Roman"/>
          <w:i/>
          <w:color w:val="2D2D2D"/>
          <w:sz w:val="24"/>
        </w:rPr>
        <w:t>66.</w:t>
      </w:r>
      <w:r>
        <w:rPr>
          <w:rFonts w:ascii="Times New Roman" w:hAnsi="Times New Roman" w:cs="Times New Roman"/>
          <w:i/>
          <w:color w:val="2D2D2D"/>
          <w:sz w:val="24"/>
        </w:rPr>
        <w:t>360,00</w:t>
      </w:r>
      <w:r w:rsidR="004A0D70">
        <w:rPr>
          <w:rFonts w:ascii="Times New Roman" w:hAnsi="Times New Roman" w:cs="Times New Roman"/>
          <w:i/>
          <w:color w:val="2D2D2D"/>
          <w:sz w:val="24"/>
        </w:rPr>
        <w:t xml:space="preserve"> eura </w:t>
      </w:r>
      <w:r w:rsidR="00974C65" w:rsidRPr="00262547">
        <w:rPr>
          <w:rFonts w:ascii="Times New Roman" w:hAnsi="Times New Roman" w:cs="Times New Roman"/>
          <w:i/>
          <w:color w:val="1C1C1C"/>
          <w:sz w:val="24"/>
        </w:rPr>
        <w:t xml:space="preserve">za </w:t>
      </w:r>
      <w:r w:rsidR="00974C65" w:rsidRPr="00262547">
        <w:rPr>
          <w:rFonts w:ascii="Times New Roman" w:hAnsi="Times New Roman" w:cs="Times New Roman"/>
          <w:i/>
          <w:color w:val="232323"/>
          <w:sz w:val="24"/>
        </w:rPr>
        <w:t xml:space="preserve">nabavu </w:t>
      </w:r>
      <w:r w:rsidR="00974C65" w:rsidRPr="00262547">
        <w:rPr>
          <w:rFonts w:ascii="Times New Roman" w:hAnsi="Times New Roman" w:cs="Times New Roman"/>
          <w:i/>
          <w:color w:val="1F1F1F"/>
          <w:sz w:val="24"/>
        </w:rPr>
        <w:t>radova</w:t>
      </w:r>
      <w:r w:rsidR="004A0D70">
        <w:rPr>
          <w:rFonts w:ascii="Times New Roman" w:hAnsi="Times New Roman" w:cs="Times New Roman"/>
          <w:i/>
          <w:color w:val="1F1F1F"/>
          <w:sz w:val="24"/>
        </w:rPr>
        <w:t>.</w:t>
      </w:r>
    </w:p>
    <w:p w:rsidR="008D6B90" w:rsidRPr="00262547" w:rsidRDefault="008D6B90">
      <w:pPr>
        <w:pStyle w:val="Tijeloteksta"/>
        <w:spacing w:before="4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4F4B4F"/>
          <w:left w:val="single" w:sz="6" w:space="0" w:color="4F4B4F"/>
          <w:bottom w:val="single" w:sz="6" w:space="0" w:color="4F4B4F"/>
          <w:right w:val="single" w:sz="6" w:space="0" w:color="4F4B4F"/>
          <w:insideH w:val="single" w:sz="6" w:space="0" w:color="4F4B4F"/>
          <w:insideV w:val="single" w:sz="6" w:space="0" w:color="4F4B4F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636"/>
        <w:gridCol w:w="1173"/>
        <w:gridCol w:w="1652"/>
        <w:gridCol w:w="1679"/>
      </w:tblGrid>
      <w:tr w:rsidR="008D6B90" w:rsidRPr="00262547" w:rsidTr="004A619B">
        <w:trPr>
          <w:trHeight w:val="1294"/>
        </w:trPr>
        <w:tc>
          <w:tcPr>
            <w:tcW w:w="1015" w:type="dxa"/>
            <w:shd w:val="clear" w:color="auto" w:fill="95B3D7" w:themeFill="accent1" w:themeFillTint="99"/>
          </w:tcPr>
          <w:p w:rsidR="008D6B90" w:rsidRPr="00262547" w:rsidRDefault="00262547">
            <w:pPr>
              <w:pStyle w:val="TableParagraph"/>
              <w:spacing w:before="197" w:line="290" w:lineRule="auto"/>
              <w:ind w:left="144" w:right="13" w:hanging="8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w w:val="115"/>
              </w:rPr>
              <w:t>Evid.</w:t>
            </w:r>
            <w:r w:rsidR="00AE3295">
              <w:rPr>
                <w:rFonts w:ascii="Times New Roman" w:hAnsi="Times New Roman" w:cs="Times New Roman"/>
                <w:color w:val="232323"/>
                <w:w w:val="115"/>
              </w:rPr>
              <w:t>br.</w:t>
            </w:r>
            <w:r w:rsidR="00974C65" w:rsidRPr="00262547">
              <w:rPr>
                <w:rFonts w:ascii="Times New Roman" w:hAnsi="Times New Roman" w:cs="Times New Roman"/>
                <w:color w:val="1D1D1D"/>
                <w:w w:val="115"/>
              </w:rPr>
              <w:t>nabave</w:t>
            </w:r>
            <w:proofErr w:type="spellEnd"/>
          </w:p>
        </w:tc>
        <w:tc>
          <w:tcPr>
            <w:tcW w:w="5636" w:type="dxa"/>
            <w:shd w:val="clear" w:color="auto" w:fill="95B3D7" w:themeFill="accent1" w:themeFillTint="99"/>
          </w:tcPr>
          <w:p w:rsidR="008D6B90" w:rsidRPr="00262547" w:rsidRDefault="008D6B90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32"/>
              </w:rPr>
            </w:pPr>
          </w:p>
          <w:p w:rsidR="008D6B90" w:rsidRPr="00262547" w:rsidRDefault="00974C65">
            <w:pPr>
              <w:pStyle w:val="TableParagraph"/>
              <w:spacing w:before="0"/>
              <w:ind w:left="2128" w:right="2109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1A1A1A"/>
                <w:w w:val="110"/>
              </w:rPr>
              <w:t xml:space="preserve">Predmet </w:t>
            </w:r>
            <w:r w:rsidRPr="00262547">
              <w:rPr>
                <w:rFonts w:ascii="Times New Roman" w:hAnsi="Times New Roman" w:cs="Times New Roman"/>
                <w:color w:val="212121"/>
                <w:w w:val="110"/>
              </w:rPr>
              <w:t>nabave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8D6B90" w:rsidRPr="00262547" w:rsidRDefault="008D6B90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8D6B90" w:rsidRPr="00262547" w:rsidRDefault="00974C65">
            <w:pPr>
              <w:pStyle w:val="TableParagraph"/>
              <w:spacing w:before="0"/>
              <w:ind w:left="28" w:right="9"/>
              <w:rPr>
                <w:rFonts w:ascii="Times New Roman" w:hAnsi="Times New Roman" w:cs="Times New Roman"/>
                <w:sz w:val="24"/>
              </w:rPr>
            </w:pPr>
            <w:r w:rsidRPr="00262547">
              <w:rPr>
                <w:rFonts w:ascii="Times New Roman" w:hAnsi="Times New Roman" w:cs="Times New Roman"/>
                <w:color w:val="232323"/>
                <w:sz w:val="24"/>
              </w:rPr>
              <w:t>CPV</w:t>
            </w:r>
          </w:p>
        </w:tc>
        <w:tc>
          <w:tcPr>
            <w:tcW w:w="1652" w:type="dxa"/>
            <w:shd w:val="clear" w:color="auto" w:fill="95B3D7" w:themeFill="accent1" w:themeFillTint="99"/>
          </w:tcPr>
          <w:p w:rsidR="008D6B90" w:rsidRDefault="00974C65">
            <w:pPr>
              <w:pStyle w:val="TableParagraph"/>
              <w:spacing w:before="39" w:line="252" w:lineRule="auto"/>
              <w:ind w:left="196" w:right="178"/>
              <w:rPr>
                <w:rFonts w:ascii="Times New Roman" w:hAnsi="Times New Roman" w:cs="Times New Roman"/>
                <w:color w:val="181818"/>
                <w:sz w:val="24"/>
              </w:rPr>
            </w:pPr>
            <w:r w:rsidRPr="00262547">
              <w:rPr>
                <w:rFonts w:ascii="Times New Roman" w:hAnsi="Times New Roman" w:cs="Times New Roman"/>
                <w:color w:val="1A1A1A"/>
                <w:sz w:val="24"/>
              </w:rPr>
              <w:t xml:space="preserve">Procijenjena vrijednost </w:t>
            </w:r>
            <w:r w:rsidRPr="00262547">
              <w:rPr>
                <w:rFonts w:ascii="Times New Roman" w:hAnsi="Times New Roman" w:cs="Times New Roman"/>
                <w:color w:val="181818"/>
                <w:sz w:val="24"/>
              </w:rPr>
              <w:t>(</w:t>
            </w:r>
            <w:r w:rsidRPr="00E45290">
              <w:rPr>
                <w:rFonts w:ascii="Times New Roman" w:hAnsi="Times New Roman" w:cs="Times New Roman"/>
                <w:color w:val="181818"/>
              </w:rPr>
              <w:t>bez PDV-a</w:t>
            </w:r>
            <w:r w:rsidRPr="00262547">
              <w:rPr>
                <w:rFonts w:ascii="Times New Roman" w:hAnsi="Times New Roman" w:cs="Times New Roman"/>
                <w:color w:val="181818"/>
                <w:sz w:val="24"/>
              </w:rPr>
              <w:t>)</w:t>
            </w:r>
          </w:p>
          <w:p w:rsidR="00533D9F" w:rsidRPr="00262547" w:rsidRDefault="00533D9F">
            <w:pPr>
              <w:pStyle w:val="TableParagraph"/>
              <w:spacing w:before="39" w:line="252" w:lineRule="auto"/>
              <w:ind w:left="196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</w:rPr>
              <w:t>EUR</w:t>
            </w:r>
          </w:p>
        </w:tc>
        <w:tc>
          <w:tcPr>
            <w:tcW w:w="1679" w:type="dxa"/>
            <w:shd w:val="clear" w:color="auto" w:fill="95B3D7" w:themeFill="accent1" w:themeFillTint="99"/>
          </w:tcPr>
          <w:p w:rsidR="008D6B90" w:rsidRPr="00262547" w:rsidRDefault="008D6B90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8D6B90" w:rsidRPr="00262547" w:rsidRDefault="00974C65">
            <w:pPr>
              <w:pStyle w:val="TableParagraph"/>
              <w:spacing w:before="0"/>
              <w:ind w:left="66" w:right="58"/>
              <w:rPr>
                <w:rFonts w:ascii="Times New Roman" w:hAnsi="Times New Roman" w:cs="Times New Roman"/>
                <w:sz w:val="24"/>
              </w:rPr>
            </w:pPr>
            <w:r w:rsidRPr="00262547">
              <w:rPr>
                <w:rFonts w:ascii="Times New Roman" w:hAnsi="Times New Roman" w:cs="Times New Roman"/>
                <w:color w:val="1A1A1A"/>
                <w:sz w:val="24"/>
              </w:rPr>
              <w:t xml:space="preserve">Vrsta </w:t>
            </w:r>
            <w:r w:rsidRPr="00262547">
              <w:rPr>
                <w:rFonts w:ascii="Times New Roman" w:hAnsi="Times New Roman" w:cs="Times New Roman"/>
                <w:color w:val="161616"/>
                <w:sz w:val="24"/>
              </w:rPr>
              <w:t>postupka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6"/>
              <w:ind w:left="78" w:right="33"/>
              <w:rPr>
                <w:rFonts w:ascii="Times New Roman" w:hAnsi="Times New Roman" w:cs="Times New Roman"/>
                <w:color w:val="262626"/>
                <w:w w:val="105"/>
              </w:rPr>
            </w:pPr>
            <w:r>
              <w:rPr>
                <w:rFonts w:ascii="Times New Roman" w:hAnsi="Times New Roman" w:cs="Times New Roman"/>
                <w:color w:val="262626"/>
                <w:w w:val="105"/>
              </w:rPr>
              <w:t>1-2021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spacing w:before="20"/>
              <w:ind w:left="38"/>
              <w:jc w:val="left"/>
              <w:rPr>
                <w:rFonts w:ascii="Times New Roman" w:hAnsi="Times New Roman" w:cs="Times New Roman"/>
                <w:color w:val="232323"/>
                <w:w w:val="105"/>
              </w:rPr>
            </w:pPr>
            <w:r>
              <w:rPr>
                <w:rFonts w:ascii="Times New Roman" w:hAnsi="Times New Roman" w:cs="Times New Roman"/>
                <w:color w:val="232323"/>
                <w:w w:val="105"/>
              </w:rPr>
              <w:t xml:space="preserve">Materijal i sredstva za čišćenje i održavanje 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spacing w:before="20"/>
              <w:ind w:left="24" w:right="20"/>
              <w:rPr>
                <w:rFonts w:ascii="Times New Roman" w:hAnsi="Times New Roman" w:cs="Times New Roman"/>
                <w:color w:val="313131"/>
              </w:rPr>
            </w:pPr>
            <w:r>
              <w:rPr>
                <w:rFonts w:ascii="Times New Roman" w:hAnsi="Times New Roman" w:cs="Times New Roman"/>
                <w:color w:val="313131"/>
              </w:rPr>
              <w:t>39830000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426D77">
              <w:rPr>
                <w:color w:val="000000"/>
                <w:sz w:val="24"/>
                <w:szCs w:val="24"/>
              </w:rPr>
              <w:t>2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spacing w:before="20"/>
              <w:ind w:left="79" w:right="58"/>
              <w:rPr>
                <w:rFonts w:ascii="Times New Roman" w:hAnsi="Times New Roman" w:cs="Times New Roman"/>
                <w:color w:val="232323"/>
                <w:w w:val="105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32323"/>
                <w:w w:val="105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6"/>
              <w:ind w:left="78"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  <w:w w:val="105"/>
              </w:rPr>
              <w:t>2</w:t>
            </w:r>
            <w:r w:rsidRPr="00262547">
              <w:rPr>
                <w:rFonts w:ascii="Times New Roman" w:hAnsi="Times New Roman" w:cs="Times New Roman"/>
                <w:color w:val="262626"/>
                <w:w w:val="105"/>
              </w:rPr>
              <w:t>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spacing w:before="20"/>
              <w:ind w:left="38"/>
              <w:jc w:val="left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232323"/>
                <w:w w:val="105"/>
              </w:rPr>
              <w:t>Materi</w:t>
            </w:r>
            <w:r w:rsidRPr="00262547">
              <w:rPr>
                <w:rFonts w:ascii="Times New Roman" w:hAnsi="Times New Roman" w:cs="Times New Roman"/>
                <w:color w:val="232323"/>
                <w:w w:val="105"/>
                <w:position w:val="-2"/>
              </w:rPr>
              <w:t>jal</w:t>
            </w:r>
            <w:r w:rsidRPr="00262547">
              <w:rPr>
                <w:rFonts w:ascii="Times New Roman" w:hAnsi="Times New Roman" w:cs="Times New Roman"/>
                <w:color w:val="232323"/>
                <w:w w:val="105"/>
              </w:rPr>
              <w:t xml:space="preserve"> </w:t>
            </w:r>
            <w:r w:rsidRPr="00262547">
              <w:rPr>
                <w:rFonts w:ascii="Times New Roman" w:hAnsi="Times New Roman" w:cs="Times New Roman"/>
                <w:color w:val="2A2A2A"/>
                <w:w w:val="105"/>
              </w:rPr>
              <w:t xml:space="preserve">za </w:t>
            </w:r>
            <w:r w:rsidRPr="00262547">
              <w:rPr>
                <w:rFonts w:ascii="Times New Roman" w:hAnsi="Times New Roman" w:cs="Times New Roman"/>
                <w:color w:val="242424"/>
                <w:w w:val="105"/>
              </w:rPr>
              <w:t xml:space="preserve">higijenske </w:t>
            </w:r>
            <w:r w:rsidRPr="00262547">
              <w:rPr>
                <w:rFonts w:ascii="Times New Roman" w:hAnsi="Times New Roman" w:cs="Times New Roman"/>
                <w:color w:val="282828"/>
                <w:w w:val="105"/>
              </w:rPr>
              <w:t xml:space="preserve">potrebe 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spacing w:before="20"/>
              <w:ind w:left="24" w:right="20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313131"/>
              </w:rPr>
              <w:t>33760000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3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spacing w:before="20"/>
              <w:ind w:left="79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32323"/>
                <w:w w:val="105"/>
                <w:sz w:val="18"/>
                <w:szCs w:val="18"/>
              </w:rPr>
              <w:t xml:space="preserve">jednostavna </w:t>
            </w:r>
            <w:r w:rsidRPr="0090537A">
              <w:rPr>
                <w:rFonts w:ascii="Times New Roman" w:hAnsi="Times New Roman" w:cs="Times New Roman"/>
                <w:color w:val="262626"/>
                <w:w w:val="105"/>
                <w:sz w:val="18"/>
                <w:szCs w:val="18"/>
              </w:rPr>
              <w:t>nabava</w:t>
            </w:r>
          </w:p>
        </w:tc>
      </w:tr>
      <w:tr w:rsidR="00533D9F" w:rsidRPr="0090537A" w:rsidTr="00956005">
        <w:trPr>
          <w:trHeight w:val="442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39" w:line="242" w:lineRule="exact"/>
              <w:ind w:left="66" w:right="33"/>
              <w:rPr>
                <w:rFonts w:ascii="Times New Roman" w:hAnsi="Times New Roman" w:cs="Times New Roman"/>
                <w:color w:val="2D2D2D"/>
                <w:w w:val="105"/>
              </w:rPr>
            </w:pPr>
            <w:r w:rsidRPr="00262547">
              <w:rPr>
                <w:rFonts w:ascii="Times New Roman" w:hAnsi="Times New Roman" w:cs="Times New Roman"/>
                <w:color w:val="2D2D2D"/>
                <w:w w:val="105"/>
              </w:rPr>
              <w:t>3-2021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313131"/>
                <w:w w:val="105"/>
              </w:rPr>
            </w:pPr>
            <w:r>
              <w:rPr>
                <w:rFonts w:ascii="Times New Roman" w:hAnsi="Times New Roman" w:cs="Times New Roman"/>
                <w:color w:val="313131"/>
                <w:w w:val="105"/>
              </w:rPr>
              <w:t>Službena i radna odjeća i obuća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ind w:left="9" w:right="20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18100000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79" w:right="58"/>
              <w:rPr>
                <w:rFonts w:ascii="Times New Roman" w:hAnsi="Times New Roman" w:cs="Times New Roman"/>
                <w:color w:val="232323"/>
                <w:w w:val="105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32323"/>
                <w:w w:val="105"/>
                <w:sz w:val="18"/>
                <w:szCs w:val="18"/>
              </w:rPr>
              <w:t xml:space="preserve">jednostavna </w:t>
            </w:r>
            <w:r w:rsidRPr="0090537A">
              <w:rPr>
                <w:rFonts w:ascii="Times New Roman" w:hAnsi="Times New Roman" w:cs="Times New Roman"/>
                <w:color w:val="262626"/>
                <w:w w:val="105"/>
                <w:sz w:val="18"/>
                <w:szCs w:val="18"/>
              </w:rPr>
              <w:t>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39" w:line="242" w:lineRule="exact"/>
              <w:ind w:left="66" w:right="33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1F1F1F"/>
                <w:w w:val="110"/>
                <w:sz w:val="20"/>
              </w:rPr>
              <w:t>4-2021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  <w:w w:val="110"/>
              </w:rPr>
              <w:t>Literature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ind w:left="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22200000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79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1C1C1C"/>
                <w:w w:val="110"/>
                <w:sz w:val="18"/>
                <w:szCs w:val="18"/>
              </w:rPr>
              <w:t xml:space="preserve">jednostavna </w:t>
            </w:r>
            <w:r w:rsidRPr="0090537A">
              <w:rPr>
                <w:rFonts w:ascii="Times New Roman" w:hAnsi="Times New Roman" w:cs="Times New Roman"/>
                <w:color w:val="181818"/>
                <w:w w:val="110"/>
                <w:sz w:val="18"/>
                <w:szCs w:val="18"/>
              </w:rPr>
              <w:t>nabava</w:t>
            </w:r>
          </w:p>
        </w:tc>
      </w:tr>
      <w:tr w:rsidR="00533D9F" w:rsidRPr="0090537A" w:rsidTr="00956005">
        <w:trPr>
          <w:trHeight w:val="422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39"/>
              <w:ind w:left="67" w:right="33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282828"/>
                <w:w w:val="110"/>
              </w:rPr>
              <w:t>5-2021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spacing w:before="30" w:line="257" w:lineRule="exact"/>
              <w:ind w:left="5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  <w:w w:val="110"/>
              </w:rPr>
              <w:t>Uredski materijal za redovno poslovanje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spacing w:before="30"/>
              <w:ind w:left="4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2323"/>
                <w:w w:val="105"/>
              </w:rPr>
              <w:t>30190000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spacing w:before="30"/>
              <w:ind w:left="79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62626"/>
                <w:w w:val="110"/>
                <w:sz w:val="18"/>
                <w:szCs w:val="18"/>
              </w:rPr>
              <w:t xml:space="preserve">jednostavna </w:t>
            </w:r>
            <w:r w:rsidRPr="0090537A">
              <w:rPr>
                <w:rFonts w:ascii="Times New Roman" w:hAnsi="Times New Roman" w:cs="Times New Roman"/>
                <w:color w:val="1F1F1F"/>
                <w:w w:val="110"/>
                <w:sz w:val="18"/>
                <w:szCs w:val="18"/>
              </w:rPr>
              <w:t>nabava</w:t>
            </w:r>
          </w:p>
        </w:tc>
      </w:tr>
      <w:tr w:rsidR="00533D9F" w:rsidRPr="0090537A" w:rsidTr="00956005">
        <w:trPr>
          <w:trHeight w:val="422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39"/>
              <w:ind w:left="64" w:right="33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2A2A2A"/>
              </w:rPr>
              <w:t>6-2021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spacing w:before="30"/>
              <w:ind w:left="5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Ostali materijali (materijali za nastavu)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spacing w:before="30"/>
              <w:ind w:left="20" w:right="20"/>
              <w:rPr>
                <w:rFonts w:ascii="Times New Roman" w:hAnsi="Times New Roman" w:cs="Times New Roman"/>
              </w:rPr>
            </w:pPr>
            <w:r w:rsidRPr="00262547">
              <w:rPr>
                <w:rFonts w:ascii="Times New Roman" w:hAnsi="Times New Roman" w:cs="Times New Roman"/>
                <w:color w:val="2A2A2A"/>
                <w:w w:val="105"/>
              </w:rPr>
              <w:t>391</w:t>
            </w:r>
            <w:r>
              <w:rPr>
                <w:rFonts w:ascii="Times New Roman" w:hAnsi="Times New Roman" w:cs="Times New Roman"/>
                <w:color w:val="2A2A2A"/>
                <w:w w:val="105"/>
              </w:rPr>
              <w:t>62110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spacing w:before="30"/>
              <w:ind w:left="89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 xml:space="preserve">jednostavna </w:t>
            </w:r>
            <w:r w:rsidRPr="0090537A">
              <w:rPr>
                <w:rFonts w:ascii="Times New Roman" w:hAnsi="Times New Roman" w:cs="Times New Roman"/>
                <w:color w:val="242424"/>
                <w:w w:val="110"/>
                <w:sz w:val="18"/>
                <w:szCs w:val="18"/>
              </w:rPr>
              <w:t>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Pr="00262547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</w:rPr>
              <w:t>7-2021</w:t>
            </w:r>
          </w:p>
        </w:tc>
        <w:tc>
          <w:tcPr>
            <w:tcW w:w="5636" w:type="dxa"/>
          </w:tcPr>
          <w:p w:rsidR="00533D9F" w:rsidRPr="00262547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 xml:space="preserve">Materijal i dijelovi za </w:t>
            </w:r>
            <w:proofErr w:type="spellStart"/>
            <w:r>
              <w:rPr>
                <w:rFonts w:ascii="Times New Roman" w:hAnsi="Times New Roman" w:cs="Times New Roman"/>
                <w:color w:val="212121"/>
                <w:w w:val="105"/>
              </w:rPr>
              <w:t>tek.inv.održavanje</w:t>
            </w:r>
            <w:proofErr w:type="spellEnd"/>
            <w:r>
              <w:rPr>
                <w:rFonts w:ascii="Times New Roman" w:hAnsi="Times New Roman" w:cs="Times New Roman"/>
                <w:color w:val="212121"/>
                <w:w w:val="105"/>
              </w:rPr>
              <w:t xml:space="preserve"> zgrade</w:t>
            </w:r>
          </w:p>
        </w:tc>
        <w:tc>
          <w:tcPr>
            <w:tcW w:w="1173" w:type="dxa"/>
          </w:tcPr>
          <w:p w:rsidR="00533D9F" w:rsidRPr="00262547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44400000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8-2021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 xml:space="preserve">Materijal i dijelovi za </w:t>
            </w:r>
            <w:proofErr w:type="spellStart"/>
            <w:r>
              <w:rPr>
                <w:rFonts w:ascii="Times New Roman" w:hAnsi="Times New Roman" w:cs="Times New Roman"/>
                <w:color w:val="212121"/>
                <w:w w:val="105"/>
              </w:rPr>
              <w:t>tek.inv.održavanje</w:t>
            </w:r>
            <w:proofErr w:type="spellEnd"/>
            <w:r>
              <w:rPr>
                <w:rFonts w:ascii="Times New Roman" w:hAnsi="Times New Roman" w:cs="Times New Roman"/>
                <w:color w:val="212121"/>
                <w:w w:val="105"/>
              </w:rPr>
              <w:t xml:space="preserve"> opreme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3100000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9-2021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Sitni inventar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39162000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10-2021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Seminari, tečajevi i edukacije zaposlenika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80522000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11-2021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Sistematski i liječnički pregled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85111000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12-2021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Poštanske usluge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64110000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13-2021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Deratizacija i dezinsekcija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90921000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14-2021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Usluge čišćenja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90910000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15-2021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Usluge mobilne telefonije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64212000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2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16-2021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Usluge prijevoza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6000000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5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043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17-2021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Odvoz smeća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90512000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18-2021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Usluge tekućeg i investicijsko održavanja zgrade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50700000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3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19-2021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Usluge tekućeg i investicijsko održavanje opreme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50300000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20-2021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Usluge korištenja i održavanje računalnih programa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50324100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3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21-2021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Zakupnine i najamnine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70200000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2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395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22-2021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Bankarske usluge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66110000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23-2021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Računala i računalna oprema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30230000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1</w:t>
            </w:r>
            <w:r w:rsidR="00426D77">
              <w:rPr>
                <w:color w:val="000000"/>
                <w:sz w:val="24"/>
                <w:szCs w:val="24"/>
              </w:rPr>
              <w:t>.</w:t>
            </w:r>
            <w:r w:rsidRPr="00426D7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24-2021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Uredska oprema i namještaj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39130000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  <w:tr w:rsidR="00533D9F" w:rsidRPr="0090537A" w:rsidTr="00956005">
        <w:trPr>
          <w:trHeight w:val="416"/>
        </w:trPr>
        <w:tc>
          <w:tcPr>
            <w:tcW w:w="1015" w:type="dxa"/>
          </w:tcPr>
          <w:p w:rsidR="00533D9F" w:rsidRDefault="00533D9F" w:rsidP="00533D9F">
            <w:pPr>
              <w:pStyle w:val="TableParagraph"/>
              <w:spacing w:before="35"/>
              <w:ind w:left="77" w:right="33"/>
              <w:rPr>
                <w:rFonts w:ascii="Times New Roman" w:hAnsi="Times New Roman" w:cs="Times New Roman"/>
                <w:color w:val="2A2A2A"/>
              </w:rPr>
            </w:pPr>
            <w:r>
              <w:rPr>
                <w:rFonts w:ascii="Times New Roman" w:hAnsi="Times New Roman" w:cs="Times New Roman"/>
                <w:color w:val="2A2A2A"/>
              </w:rPr>
              <w:t>25-2021</w:t>
            </w:r>
          </w:p>
        </w:tc>
        <w:tc>
          <w:tcPr>
            <w:tcW w:w="5636" w:type="dxa"/>
          </w:tcPr>
          <w:p w:rsidR="00533D9F" w:rsidRDefault="00533D9F" w:rsidP="00533D9F">
            <w:pPr>
              <w:pStyle w:val="TableParagraph"/>
              <w:ind w:left="47"/>
              <w:jc w:val="left"/>
              <w:rPr>
                <w:rFonts w:ascii="Times New Roman" w:hAnsi="Times New Roman" w:cs="Times New Roman"/>
                <w:color w:val="212121"/>
                <w:w w:val="105"/>
              </w:rPr>
            </w:pPr>
            <w:r>
              <w:rPr>
                <w:rFonts w:ascii="Times New Roman" w:hAnsi="Times New Roman" w:cs="Times New Roman"/>
                <w:color w:val="212121"/>
                <w:w w:val="105"/>
              </w:rPr>
              <w:t>Knjige za knjižnicu</w:t>
            </w:r>
          </w:p>
        </w:tc>
        <w:tc>
          <w:tcPr>
            <w:tcW w:w="1173" w:type="dxa"/>
          </w:tcPr>
          <w:p w:rsidR="00533D9F" w:rsidRDefault="00533D9F" w:rsidP="00533D9F">
            <w:pPr>
              <w:pStyle w:val="TableParagraph"/>
              <w:ind w:left="19" w:right="20"/>
              <w:rPr>
                <w:rFonts w:ascii="Times New Roman" w:hAnsi="Times New Roman" w:cs="Times New Roman"/>
                <w:color w:val="2A2A2A"/>
                <w:w w:val="105"/>
              </w:rPr>
            </w:pPr>
            <w:r>
              <w:rPr>
                <w:rFonts w:ascii="Times New Roman" w:hAnsi="Times New Roman" w:cs="Times New Roman"/>
                <w:color w:val="2A2A2A"/>
                <w:w w:val="105"/>
              </w:rPr>
              <w:t>2113000</w:t>
            </w:r>
          </w:p>
        </w:tc>
        <w:tc>
          <w:tcPr>
            <w:tcW w:w="1652" w:type="dxa"/>
            <w:vAlign w:val="bottom"/>
          </w:tcPr>
          <w:p w:rsidR="00533D9F" w:rsidRPr="00426D77" w:rsidRDefault="00533D9F" w:rsidP="00533D9F">
            <w:pPr>
              <w:jc w:val="center"/>
              <w:rPr>
                <w:color w:val="000000"/>
                <w:sz w:val="24"/>
                <w:szCs w:val="24"/>
              </w:rPr>
            </w:pPr>
            <w:r w:rsidRPr="00426D77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679" w:type="dxa"/>
          </w:tcPr>
          <w:p w:rsidR="00533D9F" w:rsidRPr="0090537A" w:rsidRDefault="00533D9F" w:rsidP="00533D9F">
            <w:pPr>
              <w:pStyle w:val="TableParagraph"/>
              <w:ind w:left="88" w:right="58"/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</w:pPr>
            <w:r w:rsidRPr="0090537A">
              <w:rPr>
                <w:rFonts w:ascii="Times New Roman" w:hAnsi="Times New Roman" w:cs="Times New Roman"/>
                <w:color w:val="212121"/>
                <w:w w:val="110"/>
                <w:sz w:val="18"/>
                <w:szCs w:val="18"/>
              </w:rPr>
              <w:t>jednostavna nabava</w:t>
            </w:r>
          </w:p>
        </w:tc>
      </w:tr>
    </w:tbl>
    <w:p w:rsidR="0090537A" w:rsidRPr="00305ABB" w:rsidRDefault="0090537A" w:rsidP="0090537A">
      <w:pPr>
        <w:pStyle w:val="Tijeloteksta"/>
        <w:spacing w:before="101" w:line="300" w:lineRule="auto"/>
        <w:ind w:left="204" w:firstLine="2"/>
        <w:rPr>
          <w:rFonts w:ascii="Times New Roman"/>
          <w:color w:val="2F2F2F"/>
          <w:sz w:val="16"/>
          <w:szCs w:val="16"/>
        </w:rPr>
      </w:pPr>
      <w:bookmarkStart w:id="0" w:name="_GoBack"/>
      <w:bookmarkEnd w:id="0"/>
      <w:r w:rsidRPr="00305ABB">
        <w:rPr>
          <w:rFonts w:ascii="Times New Roman"/>
          <w:color w:val="2F2F2F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305ABB">
        <w:rPr>
          <w:rFonts w:ascii="Times New Roman"/>
          <w:color w:val="2F2F2F"/>
          <w:sz w:val="16"/>
          <w:szCs w:val="16"/>
        </w:rPr>
        <w:tab/>
      </w:r>
      <w:r w:rsidR="00305ABB">
        <w:rPr>
          <w:rFonts w:ascii="Times New Roman"/>
          <w:color w:val="2F2F2F"/>
          <w:sz w:val="16"/>
          <w:szCs w:val="16"/>
        </w:rPr>
        <w:tab/>
      </w:r>
      <w:r w:rsidRPr="00305ABB">
        <w:rPr>
          <w:rFonts w:ascii="Times New Roman"/>
          <w:color w:val="2F2F2F"/>
          <w:sz w:val="16"/>
          <w:szCs w:val="16"/>
        </w:rPr>
        <w:t xml:space="preserve">      </w:t>
      </w:r>
      <w:r w:rsidR="00305ABB">
        <w:rPr>
          <w:rFonts w:ascii="Times New Roman"/>
          <w:color w:val="2F2F2F"/>
          <w:sz w:val="16"/>
          <w:szCs w:val="16"/>
        </w:rPr>
        <w:t xml:space="preserve">    </w:t>
      </w:r>
      <w:r w:rsidRPr="00305ABB">
        <w:rPr>
          <w:rFonts w:ascii="Times New Roman"/>
          <w:color w:val="2F2F2F"/>
          <w:sz w:val="16"/>
          <w:szCs w:val="16"/>
        </w:rPr>
        <w:t>RAVNATELJICA</w:t>
      </w:r>
    </w:p>
    <w:p w:rsidR="0090537A" w:rsidRPr="00305ABB" w:rsidRDefault="0090537A" w:rsidP="0090537A">
      <w:pPr>
        <w:pStyle w:val="Tijeloteksta"/>
        <w:spacing w:before="101" w:line="300" w:lineRule="auto"/>
        <w:ind w:left="204" w:firstLine="2"/>
        <w:rPr>
          <w:rFonts w:ascii="Times New Roman"/>
          <w:color w:val="2F2F2F"/>
          <w:sz w:val="16"/>
          <w:szCs w:val="16"/>
        </w:rPr>
      </w:pPr>
      <w:r w:rsidRPr="00305ABB">
        <w:rPr>
          <w:rFonts w:ascii="Times New Roman"/>
          <w:color w:val="2F2F2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90537A" w:rsidRPr="00305ABB" w:rsidRDefault="0090537A" w:rsidP="0090537A">
      <w:pPr>
        <w:pStyle w:val="Tijeloteksta"/>
        <w:spacing w:before="101" w:line="300" w:lineRule="auto"/>
        <w:ind w:left="204" w:firstLine="2"/>
        <w:rPr>
          <w:rFonts w:ascii="Times New Roman"/>
          <w:color w:val="2F2F2F"/>
          <w:sz w:val="16"/>
          <w:szCs w:val="16"/>
        </w:rPr>
      </w:pPr>
      <w:r w:rsidRPr="00305ABB">
        <w:rPr>
          <w:rFonts w:ascii="Times New Roman"/>
          <w:color w:val="2F2F2F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305ABB">
        <w:rPr>
          <w:rFonts w:ascii="Times New Roman"/>
          <w:color w:val="2F2F2F"/>
          <w:sz w:val="16"/>
          <w:szCs w:val="16"/>
        </w:rPr>
        <w:tab/>
      </w:r>
      <w:r w:rsidR="00305ABB">
        <w:rPr>
          <w:rFonts w:ascii="Times New Roman"/>
          <w:color w:val="2F2F2F"/>
          <w:sz w:val="16"/>
          <w:szCs w:val="16"/>
        </w:rPr>
        <w:tab/>
      </w:r>
      <w:r w:rsidRPr="00305ABB">
        <w:rPr>
          <w:rFonts w:ascii="Times New Roman"/>
          <w:color w:val="2F2F2F"/>
          <w:sz w:val="16"/>
          <w:szCs w:val="16"/>
        </w:rPr>
        <w:t xml:space="preserve"> </w:t>
      </w:r>
      <w:r w:rsidR="00305ABB">
        <w:rPr>
          <w:rFonts w:ascii="Times New Roman"/>
          <w:color w:val="2F2F2F"/>
          <w:sz w:val="16"/>
          <w:szCs w:val="16"/>
        </w:rPr>
        <w:tab/>
      </w:r>
      <w:r w:rsidRPr="00305ABB">
        <w:rPr>
          <w:rFonts w:ascii="Times New Roman"/>
          <w:color w:val="2F2F2F"/>
          <w:sz w:val="16"/>
          <w:szCs w:val="16"/>
        </w:rPr>
        <w:t>DUNJA MARU</w:t>
      </w:r>
      <w:r w:rsidRPr="00305ABB">
        <w:rPr>
          <w:rFonts w:ascii="Times New Roman"/>
          <w:color w:val="2F2F2F"/>
          <w:sz w:val="16"/>
          <w:szCs w:val="16"/>
        </w:rPr>
        <w:t>Š</w:t>
      </w:r>
      <w:r w:rsidRPr="00305ABB">
        <w:rPr>
          <w:rFonts w:ascii="Times New Roman"/>
          <w:color w:val="2F2F2F"/>
          <w:sz w:val="16"/>
          <w:szCs w:val="16"/>
        </w:rPr>
        <w:t>I</w:t>
      </w:r>
      <w:r w:rsidRPr="00305ABB">
        <w:rPr>
          <w:rFonts w:ascii="Times New Roman"/>
          <w:color w:val="2F2F2F"/>
          <w:sz w:val="16"/>
          <w:szCs w:val="16"/>
        </w:rPr>
        <w:t>Ć</w:t>
      </w:r>
      <w:r w:rsidRPr="00305ABB">
        <w:rPr>
          <w:rFonts w:ascii="Times New Roman"/>
          <w:color w:val="2F2F2F"/>
          <w:sz w:val="16"/>
          <w:szCs w:val="16"/>
        </w:rPr>
        <w:t xml:space="preserve"> BREZETI</w:t>
      </w:r>
      <w:r w:rsidRPr="00305ABB">
        <w:rPr>
          <w:rFonts w:ascii="Times New Roman"/>
          <w:color w:val="2F2F2F"/>
          <w:sz w:val="16"/>
          <w:szCs w:val="16"/>
        </w:rPr>
        <w:t>Ć</w:t>
      </w:r>
      <w:r w:rsidRPr="00305ABB">
        <w:rPr>
          <w:rFonts w:ascii="Times New Roman"/>
          <w:color w:val="2F2F2F"/>
          <w:sz w:val="16"/>
          <w:szCs w:val="16"/>
        </w:rPr>
        <w:t>, prof.</w:t>
      </w:r>
    </w:p>
    <w:p w:rsidR="0090537A" w:rsidRPr="00262547" w:rsidRDefault="0090537A">
      <w:pPr>
        <w:rPr>
          <w:rFonts w:ascii="Times New Roman" w:hAnsi="Times New Roman" w:cs="Times New Roman"/>
          <w:sz w:val="24"/>
        </w:rPr>
        <w:sectPr w:rsidR="0090537A" w:rsidRPr="00262547">
          <w:type w:val="continuous"/>
          <w:pgSz w:w="11900" w:h="16840"/>
          <w:pgMar w:top="300" w:right="220" w:bottom="0" w:left="120" w:header="720" w:footer="720" w:gutter="0"/>
          <w:cols w:space="720"/>
        </w:sectPr>
      </w:pPr>
    </w:p>
    <w:p w:rsidR="0098561C" w:rsidRDefault="004F6373" w:rsidP="0090537A">
      <w:pPr>
        <w:pStyle w:val="Tijeloteksta"/>
        <w:spacing w:before="101" w:line="300" w:lineRule="auto"/>
        <w:rPr>
          <w:rFonts w:ascii="Times New Roman"/>
          <w:color w:val="2F2F2F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306705</wp:posOffset>
                </wp:positionV>
                <wp:extent cx="6162675" cy="4709795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70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90" w:rsidRDefault="00E45290" w:rsidP="001450D9">
                            <w:pPr>
                              <w:pStyle w:val="Tijeloteksta"/>
                              <w:spacing w:before="101" w:line="300" w:lineRule="auto"/>
                              <w:ind w:left="204" w:firstLine="2"/>
                              <w:rPr>
                                <w:rFonts w:ascii="Times New Roman"/>
                                <w:color w:val="2F2F2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.25pt;margin-top:24.15pt;width:485.25pt;height:3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1xggIAABA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" stroked="f">
                <v:textbox>
                  <w:txbxContent>
                    <w:p w:rsidR="00E45290" w:rsidRDefault="00E45290" w:rsidP="001450D9">
                      <w:pPr>
                        <w:pStyle w:val="Tijeloteksta"/>
                        <w:spacing w:before="101" w:line="300" w:lineRule="auto"/>
                        <w:ind w:left="204" w:firstLine="2"/>
                        <w:rPr>
                          <w:rFonts w:ascii="Times New Roman"/>
                          <w:color w:val="2F2F2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8561C">
      <w:type w:val="continuous"/>
      <w:pgSz w:w="11900" w:h="16840"/>
      <w:pgMar w:top="300" w:right="220" w:bottom="0" w:left="120" w:header="720" w:footer="720" w:gutter="0"/>
      <w:cols w:num="2" w:space="720" w:equalWidth="0">
        <w:col w:w="2644" w:space="4656"/>
        <w:col w:w="4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7FCA"/>
    <w:multiLevelType w:val="hybridMultilevel"/>
    <w:tmpl w:val="A6F44D18"/>
    <w:lvl w:ilvl="0" w:tplc="623AEAAE">
      <w:start w:val="1"/>
      <w:numFmt w:val="upperRoman"/>
      <w:lvlText w:val="%1."/>
      <w:lvlJc w:val="left"/>
      <w:pPr>
        <w:ind w:left="887" w:hanging="720"/>
      </w:pPr>
      <w:rPr>
        <w:rFonts w:hint="default"/>
        <w:color w:val="242424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90"/>
    <w:rsid w:val="00056199"/>
    <w:rsid w:val="000709D7"/>
    <w:rsid w:val="0011437C"/>
    <w:rsid w:val="00122A9A"/>
    <w:rsid w:val="00177D5B"/>
    <w:rsid w:val="00191750"/>
    <w:rsid w:val="00262547"/>
    <w:rsid w:val="002D276A"/>
    <w:rsid w:val="002D4C11"/>
    <w:rsid w:val="00305ABB"/>
    <w:rsid w:val="00306BEA"/>
    <w:rsid w:val="00426D77"/>
    <w:rsid w:val="004A0D70"/>
    <w:rsid w:val="004A619B"/>
    <w:rsid w:val="004F6373"/>
    <w:rsid w:val="00533D9F"/>
    <w:rsid w:val="005C4A76"/>
    <w:rsid w:val="0061392B"/>
    <w:rsid w:val="00627863"/>
    <w:rsid w:val="0069166D"/>
    <w:rsid w:val="006E2F25"/>
    <w:rsid w:val="00750F92"/>
    <w:rsid w:val="00861D22"/>
    <w:rsid w:val="008D6B90"/>
    <w:rsid w:val="0090537A"/>
    <w:rsid w:val="00974C65"/>
    <w:rsid w:val="0098561C"/>
    <w:rsid w:val="00A024DE"/>
    <w:rsid w:val="00A05EB1"/>
    <w:rsid w:val="00AA18B5"/>
    <w:rsid w:val="00AE3295"/>
    <w:rsid w:val="00B22A26"/>
    <w:rsid w:val="00BB5354"/>
    <w:rsid w:val="00C17A3B"/>
    <w:rsid w:val="00CD5611"/>
    <w:rsid w:val="00CE7B0D"/>
    <w:rsid w:val="00D523E4"/>
    <w:rsid w:val="00DC6AF3"/>
    <w:rsid w:val="00DC6E81"/>
    <w:rsid w:val="00E239AC"/>
    <w:rsid w:val="00E26B2F"/>
    <w:rsid w:val="00E45290"/>
    <w:rsid w:val="00E909CF"/>
    <w:rsid w:val="00EC2C90"/>
    <w:rsid w:val="00ED47D9"/>
    <w:rsid w:val="00F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4B23"/>
  <w15:docId w15:val="{1BB7DC61-E84D-4D56-A6AC-D748F63F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37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3"/>
    </w:pPr>
    <w:rPr>
      <w:rFonts w:ascii="Arial" w:eastAsia="Arial" w:hAnsi="Arial" w:cs="Arial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A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A26"/>
    <w:rPr>
      <w:rFonts w:ascii="Segoe UI" w:eastAsia="Calibri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33</cp:revision>
  <cp:lastPrinted>2022-12-15T07:56:00Z</cp:lastPrinted>
  <dcterms:created xsi:type="dcterms:W3CDTF">2020-12-09T11:45:00Z</dcterms:created>
  <dcterms:modified xsi:type="dcterms:W3CDTF">2022-12-15T07:56:00Z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2020-12-09T00:00:00Z</vt:filetime>
  </property>
</Properties>
</file>