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02D7D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MUZZA najavljuje niz zanimljivih STEM radionica za djecu i mlade u studenom</w:t>
      </w:r>
    </w:p>
    <w:p w14:paraId="6F719652">
      <w:pPr>
        <w:pStyle w:val="17"/>
      </w:pPr>
      <w:r>
        <w:t xml:space="preserve">Udruga </w:t>
      </w:r>
      <w:r>
        <w:rPr>
          <w:rStyle w:val="18"/>
          <w:rFonts w:eastAsiaTheme="majorEastAsia"/>
        </w:rPr>
        <w:t xml:space="preserve">MUZZA </w:t>
      </w:r>
      <w:r>
        <w:t xml:space="preserve">i ove jeseni organizira niz edukativnih radionica namijenjenih djeci i mladima različitih uzrasta, s ciljem približavanja </w:t>
      </w:r>
      <w:r>
        <w:rPr>
          <w:rStyle w:val="18"/>
          <w:rFonts w:eastAsiaTheme="majorEastAsia"/>
        </w:rPr>
        <w:t>znanosti, tehnologije, inženjerstva i matematike (STEM)</w:t>
      </w:r>
      <w:r>
        <w:t xml:space="preserve"> na kreativan i zabavan način. Te aktivnosti provode se u sklopu projekta MUZZA STEM akademija - STEMA k</w:t>
      </w:r>
      <w:bookmarkStart w:id="0" w:name="_GoBack"/>
      <w:bookmarkEnd w:id="0"/>
      <w:r>
        <w:t xml:space="preserve">oji sufinancira Europska unija kroz Europski socijalni fond +. Sudjelovanje na svim radionicama je besplatno, uz obaveznu prethodnu prijavu putem obrazaca na mrežnim stranicama udruge MUZZA: </w:t>
      </w:r>
      <w:r>
        <w:fldChar w:fldCharType="begin"/>
      </w:r>
      <w:r>
        <w:instrText xml:space="preserve"> HYPERLINK "https://www.muzza.hr" \t "_new" </w:instrText>
      </w:r>
      <w:r>
        <w:fldChar w:fldCharType="separate"/>
      </w:r>
      <w:r>
        <w:rPr>
          <w:rStyle w:val="16"/>
          <w:rFonts w:eastAsiaTheme="majorEastAsia"/>
        </w:rPr>
        <w:t>muzza.hr</w:t>
      </w:r>
      <w:r>
        <w:rPr>
          <w:rStyle w:val="16"/>
          <w:rFonts w:eastAsiaTheme="majorEastAsia"/>
        </w:rPr>
        <w:fldChar w:fldCharType="end"/>
      </w:r>
      <w:r>
        <w:t>.</w:t>
      </w:r>
    </w:p>
    <w:p w14:paraId="49BE0E0A">
      <w:pPr>
        <w:pStyle w:val="4"/>
        <w:rPr>
          <w:rFonts w:ascii="Times New Roman" w:hAnsi="Times New Roman" w:cs="Times New Roman"/>
        </w:rPr>
      </w:pPr>
      <w:r>
        <w:rPr>
          <w:rStyle w:val="18"/>
          <w:rFonts w:ascii="Times New Roman" w:hAnsi="Times New Roman" w:cs="Times New Roman"/>
          <w:b w:val="0"/>
          <w:bCs w:val="0"/>
        </w:rPr>
        <w:t>Programiranje i robotika u Osnovnoj školi Ivana Cankara</w:t>
      </w:r>
    </w:p>
    <w:p w14:paraId="73FF10EE">
      <w:pPr>
        <w:pStyle w:val="17"/>
      </w:pPr>
      <w:r>
        <w:t xml:space="preserve">Prva u nizu radionica održat će se </w:t>
      </w:r>
      <w:r>
        <w:rPr>
          <w:rStyle w:val="18"/>
          <w:rFonts w:eastAsiaTheme="majorEastAsia"/>
        </w:rPr>
        <w:t>u srijedu, 5. studenog od 15:00 do 16:30 sati</w:t>
      </w:r>
      <w:r>
        <w:t xml:space="preserve"> u </w:t>
      </w:r>
      <w:r>
        <w:rPr>
          <w:rStyle w:val="18"/>
          <w:rFonts w:eastAsiaTheme="majorEastAsia"/>
        </w:rPr>
        <w:t>Osnovnoj školi Ivana Cankara</w:t>
      </w:r>
      <w:r>
        <w:t xml:space="preserve">. Tema radionice je </w:t>
      </w:r>
      <w:r>
        <w:rPr>
          <w:rStyle w:val="18"/>
          <w:rFonts w:eastAsiaTheme="majorEastAsia"/>
        </w:rPr>
        <w:t>„Programiranje i robotika u osnovnoškolskom obrazovanju”</w:t>
      </w:r>
      <w:r>
        <w:t xml:space="preserve">, a sudionici će imati priliku </w:t>
      </w:r>
      <w:r>
        <w:rPr>
          <w:rStyle w:val="18"/>
          <w:rFonts w:eastAsiaTheme="majorEastAsia"/>
        </w:rPr>
        <w:t>okušati se u slaganju LEGO robota</w:t>
      </w:r>
      <w:r>
        <w:t xml:space="preserve"> i upoznati osnove programiranja kroz praktičan rad.</w:t>
      </w:r>
      <w:r>
        <w:br w:type="textWrapping"/>
      </w:r>
      <w:r>
        <w:rPr>
          <w:rStyle w:val="18"/>
          <w:rFonts w:eastAsiaTheme="majorEastAsia"/>
        </w:rPr>
        <w:t>Dobna skupina:</w:t>
      </w:r>
      <w:r>
        <w:t xml:space="preserve"> učenici od 2. do 7. razreda osnovne škole</w:t>
      </w:r>
      <w:r>
        <w:br w:type="textWrapping"/>
      </w:r>
      <w:r>
        <w:rPr>
          <w:rStyle w:val="18"/>
          <w:rFonts w:eastAsiaTheme="majorEastAsia"/>
        </w:rPr>
        <w:t>Maksimalan broj sudionika:</w:t>
      </w:r>
      <w:r>
        <w:t xml:space="preserve"> 15</w:t>
      </w:r>
    </w:p>
    <w:p w14:paraId="4AA87F52">
      <w:pPr>
        <w:pStyle w:val="4"/>
        <w:rPr>
          <w:rFonts w:ascii="Times New Roman" w:hAnsi="Times New Roman" w:cs="Times New Roman"/>
        </w:rPr>
      </w:pPr>
      <w:r>
        <w:rPr>
          <w:rStyle w:val="18"/>
          <w:rFonts w:ascii="Times New Roman" w:hAnsi="Times New Roman" w:cs="Times New Roman"/>
          <w:b w:val="0"/>
          <w:bCs w:val="0"/>
        </w:rPr>
        <w:t>Radionice u Dječjem vrtiću Radost</w:t>
      </w:r>
    </w:p>
    <w:p w14:paraId="0442F926">
      <w:pPr>
        <w:pStyle w:val="17"/>
        <w:rPr>
          <w:rFonts w:eastAsiaTheme="majorEastAsia"/>
          <w:b/>
          <w:bCs/>
        </w:rPr>
      </w:pPr>
      <w:r>
        <w:t xml:space="preserve">Od </w:t>
      </w:r>
      <w:r>
        <w:rPr>
          <w:rStyle w:val="18"/>
          <w:rFonts w:eastAsiaTheme="majorEastAsia"/>
        </w:rPr>
        <w:t>11. do 13. studenog</w:t>
      </w:r>
      <w:r>
        <w:t xml:space="preserve">, od </w:t>
      </w:r>
      <w:r>
        <w:rPr>
          <w:rStyle w:val="18"/>
          <w:rFonts w:eastAsiaTheme="majorEastAsia"/>
        </w:rPr>
        <w:t>16:00 do 17:00 sati</w:t>
      </w:r>
      <w:r>
        <w:t xml:space="preserve">, udruga MUZZA u suradnji s </w:t>
      </w:r>
      <w:r>
        <w:rPr>
          <w:rStyle w:val="18"/>
          <w:rFonts w:eastAsiaTheme="majorEastAsia"/>
        </w:rPr>
        <w:t>Dječjem vrtićem Radost</w:t>
      </w:r>
      <w:r>
        <w:t xml:space="preserve"> (Ljubijska ulica 79a, Zagreb) organizira radionice za </w:t>
      </w:r>
      <w:r>
        <w:rPr>
          <w:rStyle w:val="18"/>
          <w:rFonts w:eastAsiaTheme="majorEastAsia"/>
        </w:rPr>
        <w:t>predškolsku djecu</w:t>
      </w:r>
      <w:r>
        <w:t>.</w:t>
      </w:r>
      <w:r>
        <w:br w:type="textWrapping"/>
      </w:r>
      <w:r>
        <w:t xml:space="preserve">Teme radionica su </w:t>
      </w:r>
      <w:r>
        <w:rPr>
          <w:rStyle w:val="18"/>
          <w:rFonts w:eastAsiaTheme="majorEastAsia"/>
        </w:rPr>
        <w:t>zdrava prehrana</w:t>
      </w:r>
      <w:r>
        <w:t xml:space="preserve">, </w:t>
      </w:r>
      <w:r>
        <w:rPr>
          <w:rStyle w:val="18"/>
          <w:rFonts w:eastAsiaTheme="majorEastAsia"/>
        </w:rPr>
        <w:t>astronomija</w:t>
      </w:r>
      <w:r>
        <w:t xml:space="preserve"> i </w:t>
      </w:r>
      <w:r>
        <w:rPr>
          <w:rStyle w:val="18"/>
          <w:rFonts w:eastAsiaTheme="majorEastAsia"/>
        </w:rPr>
        <w:t>slagalice tangrama i geometrijskih oblika</w:t>
      </w:r>
      <w:r>
        <w:t xml:space="preserve">, osmišljene tako da </w:t>
      </w:r>
      <w:r>
        <w:rPr>
          <w:rStyle w:val="18"/>
          <w:rFonts w:eastAsiaTheme="majorEastAsia"/>
        </w:rPr>
        <w:t>potiču rano zanimanje za znanost i istraživanje</w:t>
      </w:r>
      <w:r>
        <w:t>.</w:t>
      </w:r>
      <w:r>
        <w:br w:type="textWrapping"/>
      </w:r>
      <w:r>
        <w:rPr>
          <w:rStyle w:val="18"/>
          <w:rFonts w:eastAsiaTheme="majorEastAsia"/>
        </w:rPr>
        <w:t>Dobna skupina:</w:t>
      </w:r>
      <w:r>
        <w:rPr>
          <w:rStyle w:val="18"/>
          <w:rFonts w:eastAsiaTheme="majorEastAsia"/>
          <w:b w:val="0"/>
          <w:bCs w:val="0"/>
        </w:rPr>
        <w:t xml:space="preserve"> predškolski uzrast, 5 do 7 godina</w:t>
      </w:r>
      <w:r>
        <w:rPr>
          <w:rStyle w:val="18"/>
          <w:rFonts w:eastAsiaTheme="majorEastAsia"/>
        </w:rPr>
        <w:br w:type="textWrapping"/>
      </w:r>
      <w:r>
        <w:rPr>
          <w:rStyle w:val="18"/>
          <w:rFonts w:eastAsiaTheme="majorEastAsia"/>
        </w:rPr>
        <w:t>Broj mjesta po radionici:</w:t>
      </w:r>
      <w:r>
        <w:t xml:space="preserve"> 20</w:t>
      </w:r>
    </w:p>
    <w:p w14:paraId="3F5475A2">
      <w:pPr>
        <w:pStyle w:val="4"/>
        <w:rPr>
          <w:rFonts w:ascii="Times New Roman" w:hAnsi="Times New Roman" w:cs="Times New Roman"/>
        </w:rPr>
      </w:pPr>
      <w:r>
        <w:rPr>
          <w:rStyle w:val="18"/>
          <w:rFonts w:ascii="Times New Roman" w:hAnsi="Times New Roman" w:cs="Times New Roman"/>
          <w:b w:val="0"/>
          <w:bCs w:val="0"/>
        </w:rPr>
        <w:t>STEM radionice o održivom razvoju</w:t>
      </w:r>
    </w:p>
    <w:p w14:paraId="312C8D9C">
      <w:pPr>
        <w:pStyle w:val="17"/>
      </w:pPr>
      <w:r>
        <w:t xml:space="preserve">U </w:t>
      </w:r>
      <w:r>
        <w:rPr>
          <w:rStyle w:val="18"/>
          <w:rFonts w:eastAsiaTheme="majorEastAsia"/>
        </w:rPr>
        <w:t>ponedjeljak, 24. studenog od 15:00 do 17:00 sati</w:t>
      </w:r>
      <w:r>
        <w:t xml:space="preserve">, u prostorima udruge </w:t>
      </w:r>
      <w:r>
        <w:rPr>
          <w:rStyle w:val="18"/>
          <w:rFonts w:eastAsiaTheme="majorEastAsia"/>
        </w:rPr>
        <w:t>MUZZA</w:t>
      </w:r>
      <w:r>
        <w:t xml:space="preserve"> (Bednjanska ulica 12, Zagreb) održat će se dvije STEM radionice na temu </w:t>
      </w:r>
      <w:r>
        <w:rPr>
          <w:rStyle w:val="18"/>
          <w:rFonts w:eastAsiaTheme="majorEastAsia"/>
        </w:rPr>
        <w:t>održivog razvoja</w:t>
      </w:r>
      <w:r>
        <w:t>.</w:t>
      </w:r>
      <w:r>
        <w:br w:type="textWrapping"/>
      </w:r>
      <w:r>
        <w:t xml:space="preserve">Kroz eksperimente i zabavne aktivnosti, djeca će učiti o </w:t>
      </w:r>
      <w:r>
        <w:rPr>
          <w:rStyle w:val="18"/>
          <w:rFonts w:eastAsiaTheme="majorEastAsia"/>
        </w:rPr>
        <w:t>važnosti čiste vode, obnovljivim izvorima energije</w:t>
      </w:r>
      <w:r>
        <w:t xml:space="preserve"> i </w:t>
      </w:r>
      <w:r>
        <w:rPr>
          <w:rStyle w:val="18"/>
          <w:rFonts w:eastAsiaTheme="majorEastAsia"/>
        </w:rPr>
        <w:t>zaštiti okoliša</w:t>
      </w:r>
      <w:r>
        <w:t>.</w:t>
      </w:r>
      <w:r>
        <w:br w:type="textWrapping"/>
      </w:r>
      <w:r>
        <w:rPr>
          <w:rStyle w:val="18"/>
          <w:rFonts w:eastAsiaTheme="majorEastAsia"/>
        </w:rPr>
        <w:t>Dobna skupina:</w:t>
      </w:r>
      <w:r>
        <w:t xml:space="preserve"> učenici od 1. do 4. razreda osnovne škole</w:t>
      </w:r>
      <w:r>
        <w:br w:type="textWrapping"/>
      </w:r>
      <w:r>
        <w:rPr>
          <w:rStyle w:val="18"/>
          <w:rFonts w:eastAsiaTheme="majorEastAsia"/>
        </w:rPr>
        <w:t>Maksimalan broj sudionika:</w:t>
      </w:r>
      <w:r>
        <w:t xml:space="preserve"> 8</w:t>
      </w:r>
    </w:p>
    <w:p w14:paraId="7F71E3CB">
      <w:pPr>
        <w:pStyle w:val="4"/>
        <w:rPr>
          <w:rFonts w:ascii="Times New Roman" w:hAnsi="Times New Roman" w:cs="Times New Roman"/>
        </w:rPr>
      </w:pPr>
      <w:r>
        <w:rPr>
          <w:rStyle w:val="18"/>
          <w:rFonts w:ascii="Times New Roman" w:hAnsi="Times New Roman" w:cs="Times New Roman"/>
          <w:b w:val="0"/>
          <w:bCs w:val="0"/>
        </w:rPr>
        <w:t>Astronomija i izrada mobilnih aplikacija za srednjoškolce</w:t>
      </w:r>
    </w:p>
    <w:p w14:paraId="1DFE8F35">
      <w:pPr>
        <w:pStyle w:val="17"/>
      </w:pPr>
      <w:r>
        <w:t xml:space="preserve">U prostorima </w:t>
      </w:r>
      <w:r>
        <w:rPr>
          <w:rStyle w:val="18"/>
          <w:rFonts w:eastAsiaTheme="majorEastAsia"/>
        </w:rPr>
        <w:t>I. gimnazije u Zagrebu</w:t>
      </w:r>
      <w:r>
        <w:t xml:space="preserve"> (Avenija Dubrovnik 36) održat će se radionice za </w:t>
      </w:r>
      <w:r>
        <w:rPr>
          <w:rStyle w:val="18"/>
          <w:rFonts w:eastAsiaTheme="majorEastAsia"/>
        </w:rPr>
        <w:t>djecu i mlade</w:t>
      </w:r>
      <w:r>
        <w:t xml:space="preserve"> uzrasta od 1. do 4. razreda srednje škole.</w:t>
      </w:r>
    </w:p>
    <w:p w14:paraId="1A915D34">
      <w:pPr>
        <w:pStyle w:val="17"/>
        <w:numPr>
          <w:ilvl w:val="0"/>
          <w:numId w:val="1"/>
        </w:numPr>
      </w:pPr>
      <w:r>
        <w:rPr>
          <w:rStyle w:val="18"/>
          <w:rFonts w:eastAsiaTheme="majorEastAsia"/>
        </w:rPr>
        <w:t>Srijeda, 26. studenog (17:00 – 19:00):</w:t>
      </w:r>
      <w:r>
        <w:t xml:space="preserve"> radionice na temu astronomskih istraživanja i potrage za planetima oko drugih zvijeda:</w:t>
      </w:r>
      <w:r>
        <w:br w:type="textWrapping"/>
      </w:r>
      <w:r>
        <w:tab/>
      </w:r>
      <w:r>
        <w:t xml:space="preserve">1. </w:t>
      </w:r>
      <w:r>
        <w:rPr>
          <w:rStyle w:val="18"/>
          <w:rFonts w:eastAsiaTheme="majorEastAsia"/>
        </w:rPr>
        <w:t>Potraga za egzoplanetima</w:t>
      </w:r>
      <w:r>
        <w:rPr>
          <w:rStyle w:val="18"/>
          <w:b w:val="0"/>
          <w:bCs w:val="0"/>
        </w:rPr>
        <w:br w:type="textWrapping"/>
      </w:r>
      <w:r>
        <w:rPr>
          <w:rStyle w:val="18"/>
          <w:b w:val="0"/>
          <w:bCs w:val="0"/>
        </w:rPr>
        <w:tab/>
      </w:r>
      <w:r>
        <w:rPr>
          <w:rStyle w:val="18"/>
          <w:b w:val="0"/>
          <w:bCs w:val="0"/>
        </w:rPr>
        <w:t xml:space="preserve">2. </w:t>
      </w:r>
      <w:r>
        <w:rPr>
          <w:b/>
          <w:bCs/>
        </w:rPr>
        <w:t>Izmjeri svoj egzoplanet</w:t>
      </w:r>
      <w:r>
        <w:br w:type="textWrapping"/>
      </w:r>
      <w:r>
        <w:t>Maksimalan broj sudionika: 12 po radionici</w:t>
      </w:r>
    </w:p>
    <w:p w14:paraId="370214E1">
      <w:pPr>
        <w:pStyle w:val="17"/>
        <w:numPr>
          <w:ilvl w:val="0"/>
          <w:numId w:val="1"/>
        </w:numPr>
      </w:pPr>
      <w:r>
        <w:rPr>
          <w:rStyle w:val="18"/>
          <w:rFonts w:eastAsiaTheme="majorEastAsia"/>
        </w:rPr>
        <w:t>Četvrtak, 27. studenog (17:00 – 19:00):</w:t>
      </w:r>
      <w:r>
        <w:t xml:space="preserve"> radionice na temu </w:t>
      </w:r>
      <w:r>
        <w:rPr>
          <w:rStyle w:val="18"/>
          <w:rFonts w:eastAsiaTheme="majorEastAsia"/>
        </w:rPr>
        <w:t>izrade mobilnih aplikacija</w:t>
      </w:r>
      <w:r>
        <w:t>:</w:t>
      </w:r>
    </w:p>
    <w:p w14:paraId="43DCB5D6">
      <w:pPr>
        <w:pStyle w:val="17"/>
        <w:numPr>
          <w:ilvl w:val="1"/>
          <w:numId w:val="1"/>
        </w:numPr>
      </w:pPr>
      <w:r>
        <w:rPr>
          <w:rStyle w:val="18"/>
          <w:rFonts w:eastAsiaTheme="majorEastAsia"/>
        </w:rPr>
        <w:t>Od ideje do dizajna: planiranje mobilne aplikacije</w:t>
      </w:r>
    </w:p>
    <w:p w14:paraId="71159D56">
      <w:pPr>
        <w:pStyle w:val="17"/>
        <w:numPr>
          <w:ilvl w:val="1"/>
          <w:numId w:val="1"/>
        </w:numPr>
      </w:pPr>
      <w:r>
        <w:rPr>
          <w:rStyle w:val="18"/>
          <w:rFonts w:eastAsiaTheme="majorEastAsia"/>
        </w:rPr>
        <w:t>Od skice do klika: izrada prototipa aplikacije</w:t>
      </w:r>
      <w:r>
        <w:br w:type="textWrapping"/>
      </w:r>
      <w:r>
        <w:t>Maksimalan broj sudionika: 12 po radionici.</w:t>
      </w:r>
    </w:p>
    <w:p w14:paraId="4BF56F1F">
      <w:pPr>
        <w:pStyle w:val="4"/>
        <w:rPr>
          <w:rFonts w:ascii="Times New Roman" w:hAnsi="Times New Roman" w:cs="Times New Roman"/>
        </w:rPr>
      </w:pPr>
      <w:r>
        <w:rPr>
          <w:rStyle w:val="18"/>
          <w:rFonts w:ascii="Times New Roman" w:hAnsi="Times New Roman" w:cs="Times New Roman"/>
          <w:b w:val="0"/>
          <w:bCs w:val="0"/>
        </w:rPr>
        <w:t>Projekt MUZZA STEM akademija – STEMA</w:t>
      </w:r>
    </w:p>
    <w:p w14:paraId="39F970CA">
      <w:pPr>
        <w:pStyle w:val="17"/>
      </w:pPr>
      <w:r>
        <w:t xml:space="preserve">Projekt </w:t>
      </w:r>
      <w:r>
        <w:rPr>
          <w:rStyle w:val="18"/>
          <w:rFonts w:eastAsiaTheme="majorEastAsia"/>
        </w:rPr>
        <w:t>MUZZA STEM akademija – STEMA</w:t>
      </w:r>
      <w:r>
        <w:t xml:space="preserve"> osmišljen je kako bi odgovorio na </w:t>
      </w:r>
      <w:r>
        <w:rPr>
          <w:rStyle w:val="18"/>
          <w:rFonts w:eastAsiaTheme="majorEastAsia"/>
        </w:rPr>
        <w:t>suvremene izazove obrazovanja</w:t>
      </w:r>
      <w:r>
        <w:t xml:space="preserve"> kroz razvoj inovativnih edukativnih programa. Djeci i mladima omogućuje da kroz </w:t>
      </w:r>
      <w:r>
        <w:rPr>
          <w:rStyle w:val="18"/>
          <w:rFonts w:eastAsiaTheme="majorEastAsia"/>
        </w:rPr>
        <w:t>praktičan rad steknu nova znanja i razviju istraživački duh</w:t>
      </w:r>
      <w:r>
        <w:t>.</w:t>
      </w:r>
    </w:p>
    <w:p w14:paraId="7AB29ACB">
      <w:pPr>
        <w:pStyle w:val="17"/>
      </w:pPr>
      <w:r>
        <w:t xml:space="preserve">Poseban naglasak stavljen je na </w:t>
      </w:r>
      <w:r>
        <w:rPr>
          <w:rStyle w:val="18"/>
          <w:rFonts w:eastAsiaTheme="majorEastAsia"/>
        </w:rPr>
        <w:t>jednakost i inkluziju</w:t>
      </w:r>
      <w:r>
        <w:t>, pa su sve aktivnosti prilagođene tako da budu dostupne svima – bez obzira na spol, socioekonomski status ili posebne potrebe, uključujući i djecu s invaliditetom.</w:t>
      </w:r>
    </w:p>
    <w:p w14:paraId="0180778C">
      <w:pPr>
        <w:pStyle w:val="17"/>
      </w:pPr>
      <w:r>
        <w:t>Ciljevi projekta uključuju:</w:t>
      </w:r>
    </w:p>
    <w:p w14:paraId="633F890B">
      <w:pPr>
        <w:pStyle w:val="17"/>
        <w:numPr>
          <w:ilvl w:val="0"/>
          <w:numId w:val="2"/>
        </w:numPr>
      </w:pPr>
      <w:r>
        <w:t>unaprjeđenje kapaciteta organizacija civilnog društva za provedbu programa u području promocije STEM-a,</w:t>
      </w:r>
    </w:p>
    <w:p w14:paraId="3EFDB335">
      <w:pPr>
        <w:pStyle w:val="17"/>
        <w:numPr>
          <w:ilvl w:val="0"/>
          <w:numId w:val="2"/>
        </w:numPr>
      </w:pPr>
      <w:r>
        <w:t>suradnju s visokim učilištima, znanstvenim institutima i obrazovnim institucijama,</w:t>
      </w:r>
    </w:p>
    <w:p w14:paraId="333A3708">
      <w:pPr>
        <w:pStyle w:val="17"/>
        <w:numPr>
          <w:ilvl w:val="0"/>
          <w:numId w:val="2"/>
        </w:numPr>
      </w:pPr>
      <w:r>
        <w:t>provedbu aktivnosti koje populariziraju STEM među djecom i mladima.</w:t>
      </w:r>
    </w:p>
    <w:p w14:paraId="41EDC77E">
      <w:pPr>
        <w:pStyle w:val="17"/>
      </w:pPr>
      <w:r>
        <w:t xml:space="preserve">Do sada su u sklopu projekta održane </w:t>
      </w:r>
      <w:r>
        <w:rPr>
          <w:rStyle w:val="18"/>
          <w:rFonts w:eastAsiaTheme="majorEastAsia"/>
        </w:rPr>
        <w:t>66 radionice i 12 javnih manifestacija</w:t>
      </w:r>
      <w:r>
        <w:t>, kojima su STEM područja približena djeci, mladima i široj javnosti kroz igru, istraživanje i praktičan rad.</w:t>
      </w:r>
    </w:p>
    <w:p w14:paraId="69AED278">
      <w:pPr>
        <w:pStyle w:val="17"/>
      </w:pPr>
      <w:r>
        <w:t xml:space="preserve">Udruga </w:t>
      </w:r>
      <w:r>
        <w:rPr>
          <w:rStyle w:val="18"/>
          <w:rFonts w:eastAsiaTheme="majorEastAsia"/>
        </w:rPr>
        <w:t>MUZZA</w:t>
      </w:r>
      <w:r>
        <w:t xml:space="preserve">, kao organizacija civilnog društva, posvećena je jačanju suradnje s obrazovnim institucijama i visokim učilištima kako bi se mladima osigurala </w:t>
      </w:r>
      <w:r>
        <w:rPr>
          <w:rStyle w:val="18"/>
          <w:rFonts w:eastAsiaTheme="majorEastAsia"/>
        </w:rPr>
        <w:t>kvalitetna edukacija u STEM području</w:t>
      </w:r>
      <w:r>
        <w:t>. Takva suradnja omogućuje pristup stručnosti, resursima i suvremenim metodologijama potrebnima za razvoj kvalitetnih i zanimljivih STEM programa.</w:t>
      </w:r>
    </w:p>
    <w:p w14:paraId="4F1EF64A">
      <w:pPr>
        <w:pStyle w:val="17"/>
      </w:pPr>
      <w:r>
        <w:t xml:space="preserve">Radionice u </w:t>
      </w:r>
      <w:r>
        <w:rPr>
          <w:rStyle w:val="18"/>
          <w:rFonts w:eastAsiaTheme="majorEastAsia"/>
        </w:rPr>
        <w:t>I. gimnaziji</w:t>
      </w:r>
      <w:r>
        <w:t xml:space="preserve"> održavaju se u sklopu projekta MUZZA STEM akademija – STEMA. Projekt je </w:t>
      </w:r>
      <w:r>
        <w:rPr>
          <w:rStyle w:val="18"/>
          <w:rFonts w:eastAsiaTheme="majorEastAsia"/>
        </w:rPr>
        <w:t>sufinancirala Europska unija iz Europskog socijalnog fonda +</w:t>
      </w:r>
      <w:r>
        <w:t xml:space="preserve">. Izneseni stavovi i mišljenja </w:t>
      </w:r>
      <w:r>
        <w:rPr>
          <w:rStyle w:val="18"/>
          <w:rFonts w:eastAsiaTheme="majorEastAsia"/>
        </w:rPr>
        <w:t>samo su autorova i ne odražavaju nužno službena stajališta Europske unije ili Europske komisije</w:t>
      </w:r>
      <w:r>
        <w:t xml:space="preserve">, koja također </w:t>
      </w:r>
      <w:r>
        <w:rPr>
          <w:rStyle w:val="18"/>
          <w:rFonts w:eastAsiaTheme="majorEastAsia"/>
        </w:rPr>
        <w:t>ne mogu se smatrati odgovornima</w:t>
      </w:r>
      <w:r>
        <w:t xml:space="preserve"> za njih.</w:t>
      </w:r>
    </w:p>
    <w:p w14:paraId="46A6BF5C">
      <w:pPr>
        <w:pStyle w:val="4"/>
        <w:rPr>
          <w:rFonts w:ascii="Times New Roman" w:hAnsi="Times New Roman" w:cs="Times New Roman"/>
        </w:rPr>
      </w:pPr>
      <w:r>
        <w:rPr>
          <w:rStyle w:val="18"/>
          <w:rFonts w:ascii="Times New Roman" w:hAnsi="Times New Roman" w:cs="Times New Roman"/>
          <w:b w:val="0"/>
          <w:bCs w:val="0"/>
        </w:rPr>
        <w:t>Znanost kao avantura</w:t>
      </w:r>
    </w:p>
    <w:p w14:paraId="4B5043CE">
      <w:pPr>
        <w:pStyle w:val="17"/>
      </w:pPr>
      <w:r>
        <w:t xml:space="preserve">Kroz projekt MUZZA STEM akademija – STEMA, udruga kontinuirano radi na popularizaciji znanosti među djecom i mladima. Cilj projekta je </w:t>
      </w:r>
      <w:r>
        <w:rPr>
          <w:rStyle w:val="18"/>
          <w:rFonts w:eastAsiaTheme="majorEastAsia"/>
        </w:rPr>
        <w:t>potaknuti djecu da promatraju, istražuju i uče kroz vlastito iskustvo</w:t>
      </w:r>
      <w:r>
        <w:t xml:space="preserve">, razvijajući pritom </w:t>
      </w:r>
      <w:r>
        <w:rPr>
          <w:rStyle w:val="18"/>
          <w:rFonts w:eastAsiaTheme="majorEastAsia"/>
        </w:rPr>
        <w:t>kritičko mišljenje i kreativnost</w:t>
      </w:r>
      <w:r>
        <w:t>.</w:t>
      </w:r>
    </w:p>
    <w:p w14:paraId="5892E0BF">
      <w:pPr>
        <w:pStyle w:val="17"/>
      </w:pPr>
      <w:r>
        <w:t xml:space="preserve">Više informacija o svim radionicama i prijavama dostupno je na </w:t>
      </w:r>
      <w:r>
        <w:fldChar w:fldCharType="begin"/>
      </w:r>
      <w:r>
        <w:instrText xml:space="preserve"> HYPERLINK "https://www.muzza.hr" \t "_new" </w:instrText>
      </w:r>
      <w:r>
        <w:fldChar w:fldCharType="separate"/>
      </w:r>
      <w:r>
        <w:rPr>
          <w:rStyle w:val="16"/>
          <w:rFonts w:eastAsiaTheme="majorEastAsia"/>
          <w:b/>
          <w:bCs/>
        </w:rPr>
        <w:t>www.muzza.hr</w:t>
      </w:r>
      <w:r>
        <w:rPr>
          <w:rStyle w:val="16"/>
          <w:rFonts w:eastAsiaTheme="majorEastAsia"/>
          <w:b/>
          <w:bCs/>
        </w:rPr>
        <w:fldChar w:fldCharType="end"/>
      </w:r>
      <w:r>
        <w:t>.</w:t>
      </w:r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5304E">
    <w:pPr>
      <w:pStyle w:val="14"/>
    </w:pPr>
  </w:p>
  <w:p w14:paraId="2F92A13E">
    <w:pPr>
      <w:pStyle w:val="14"/>
    </w:pPr>
    <w:r>
      <w:rPr>
        <w:lang w:val="en-US"/>
      </w:rPr>
      <w:drawing>
        <wp:inline distT="0" distB="0" distL="0" distR="0">
          <wp:extent cx="5731510" cy="508000"/>
          <wp:effectExtent l="0" t="0" r="0" b="0"/>
          <wp:docPr id="8407531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75311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3CE08">
    <w:pPr>
      <w:pStyle w:val="1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4758055</wp:posOffset>
              </wp:positionH>
              <wp:positionV relativeFrom="paragraph">
                <wp:posOffset>-263525</wp:posOffset>
              </wp:positionV>
              <wp:extent cx="1456055" cy="1456055"/>
              <wp:effectExtent l="0" t="0" r="10795" b="1079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055" cy="1456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3749D6">
                          <w:pPr>
                            <w:jc w:val="center"/>
                          </w:pPr>
                          <w:r>
                            <w:rPr>
                              <w:lang w:val="en-US"/>
                            </w:rPr>
                            <w:drawing>
                              <wp:inline distT="0" distB="0" distL="0" distR="0">
                                <wp:extent cx="1116330" cy="1440180"/>
                                <wp:effectExtent l="0" t="0" r="0" b="0"/>
                                <wp:docPr id="229422798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9422798" name="Picture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6535" cy="147898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65pt;margin-top:-20.75pt;height:114.65pt;width:114.65pt;z-index:25165926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33749D6">
                    <w:pPr>
                      <w:jc w:val="center"/>
                    </w:pPr>
                    <w:r>
                      <w:rPr>
                        <w:lang w:val="en-US"/>
                      </w:rPr>
                      <w:drawing>
                        <wp:inline distT="0" distB="0" distL="0" distR="0">
                          <wp:extent cx="1116330" cy="1440180"/>
                          <wp:effectExtent l="0" t="0" r="0" b="0"/>
                          <wp:docPr id="229422798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9422798" name="Picture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6535" cy="14789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w:drawing>
        <wp:inline distT="0" distB="0" distL="0" distR="0">
          <wp:extent cx="2809240" cy="465455"/>
          <wp:effectExtent l="0" t="0" r="0" b="4445"/>
          <wp:docPr id="15528724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7247" name="Picture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1573" cy="490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C8468C"/>
    <w:multiLevelType w:val="multilevel"/>
    <w:tmpl w:val="49C846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4F83C82"/>
    <w:multiLevelType w:val="multilevel"/>
    <w:tmpl w:val="64F83C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1D"/>
    <w:rsid w:val="00007292"/>
    <w:rsid w:val="0001301D"/>
    <w:rsid w:val="000C7114"/>
    <w:rsid w:val="000D28E4"/>
    <w:rsid w:val="000F236C"/>
    <w:rsid w:val="00100C95"/>
    <w:rsid w:val="00110986"/>
    <w:rsid w:val="00130061"/>
    <w:rsid w:val="0014455C"/>
    <w:rsid w:val="00145ABC"/>
    <w:rsid w:val="00150FF7"/>
    <w:rsid w:val="00156383"/>
    <w:rsid w:val="00254334"/>
    <w:rsid w:val="0033095F"/>
    <w:rsid w:val="00331E9F"/>
    <w:rsid w:val="003F40B4"/>
    <w:rsid w:val="0041727B"/>
    <w:rsid w:val="004647DA"/>
    <w:rsid w:val="004C3B7A"/>
    <w:rsid w:val="004F1ABE"/>
    <w:rsid w:val="00515D17"/>
    <w:rsid w:val="005B1A8B"/>
    <w:rsid w:val="005F3F6B"/>
    <w:rsid w:val="0060155F"/>
    <w:rsid w:val="00644D2C"/>
    <w:rsid w:val="00652B0C"/>
    <w:rsid w:val="00696DEC"/>
    <w:rsid w:val="00705568"/>
    <w:rsid w:val="00722563"/>
    <w:rsid w:val="00763286"/>
    <w:rsid w:val="007B1945"/>
    <w:rsid w:val="007B3DBC"/>
    <w:rsid w:val="00856D94"/>
    <w:rsid w:val="00867F26"/>
    <w:rsid w:val="00877C5B"/>
    <w:rsid w:val="00967649"/>
    <w:rsid w:val="00974626"/>
    <w:rsid w:val="00996F50"/>
    <w:rsid w:val="009B380F"/>
    <w:rsid w:val="00A02DA9"/>
    <w:rsid w:val="00A71F49"/>
    <w:rsid w:val="00AA3604"/>
    <w:rsid w:val="00B16D92"/>
    <w:rsid w:val="00B851CD"/>
    <w:rsid w:val="00B95410"/>
    <w:rsid w:val="00BA762E"/>
    <w:rsid w:val="00C17F81"/>
    <w:rsid w:val="00CB26AD"/>
    <w:rsid w:val="00CC3484"/>
    <w:rsid w:val="00CD0BE8"/>
    <w:rsid w:val="00CE17CE"/>
    <w:rsid w:val="00CF64CA"/>
    <w:rsid w:val="00DB43DE"/>
    <w:rsid w:val="00DF0B3E"/>
    <w:rsid w:val="00E049FB"/>
    <w:rsid w:val="00E07ADB"/>
    <w:rsid w:val="00E16B1E"/>
    <w:rsid w:val="00E31373"/>
    <w:rsid w:val="00E405BD"/>
    <w:rsid w:val="00E44D16"/>
    <w:rsid w:val="00EA0399"/>
    <w:rsid w:val="00EB331B"/>
    <w:rsid w:val="00EB5663"/>
    <w:rsid w:val="00EB6B12"/>
    <w:rsid w:val="00EB77FD"/>
    <w:rsid w:val="00EE6C29"/>
    <w:rsid w:val="00F1264B"/>
    <w:rsid w:val="00F86F21"/>
    <w:rsid w:val="00FA0C0E"/>
    <w:rsid w:val="00FF307B"/>
    <w:rsid w:val="4521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hr-HR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footer"/>
    <w:basedOn w:val="1"/>
    <w:link w:val="41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5">
    <w:name w:val="header"/>
    <w:basedOn w:val="1"/>
    <w:link w:val="40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6">
    <w:name w:val="Hyperlink"/>
    <w:basedOn w:val="11"/>
    <w:unhideWhenUsed/>
    <w:qFormat/>
    <w:uiPriority w:val="99"/>
    <w:rPr>
      <w:color w:val="0000FF"/>
      <w:u w:val="single"/>
    </w:rPr>
  </w:style>
  <w:style w:type="paragraph" w:styleId="1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val="en-US"/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Subtitle"/>
    <w:basedOn w:val="1"/>
    <w:next w:val="1"/>
    <w:link w:val="31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0">
    <w:name w:val="Title"/>
    <w:basedOn w:val="1"/>
    <w:next w:val="1"/>
    <w:link w:val="3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1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2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3">
    <w:name w:val="Heading 3 Char"/>
    <w:basedOn w:val="11"/>
    <w:link w:val="4"/>
    <w:semiHidden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24">
    <w:name w:val="Heading 4 Char"/>
    <w:basedOn w:val="11"/>
    <w:link w:val="5"/>
    <w:semiHidden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25">
    <w:name w:val="Heading 5 Char"/>
    <w:basedOn w:val="11"/>
    <w:link w:val="6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26">
    <w:name w:val="Heading 6 Char"/>
    <w:basedOn w:val="11"/>
    <w:link w:val="7"/>
    <w:semiHidden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7">
    <w:name w:val="Heading 7 Char"/>
    <w:basedOn w:val="11"/>
    <w:link w:val="8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9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8"/>
    </w:rPr>
  </w:style>
  <w:style w:type="character" w:customStyle="1" w:styleId="30">
    <w:name w:val="Title Char"/>
    <w:basedOn w:val="11"/>
    <w:link w:val="20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Subtitle Char"/>
    <w:basedOn w:val="11"/>
    <w:link w:val="19"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3">
    <w:name w:val="Quote Char"/>
    <w:basedOn w:val="11"/>
    <w:link w:val="32"/>
    <w:uiPriority w:val="29"/>
    <w:rPr>
      <w:i/>
      <w:iCs/>
      <w:color w:val="3F3F3F" w:themeColor="text1" w:themeTint="BF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1"/>
    <w:qFormat/>
    <w:uiPriority w:val="21"/>
    <w:rPr>
      <w:i/>
      <w:iCs/>
      <w:color w:val="0F4761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7">
    <w:name w:val="Intense Quote Char"/>
    <w:basedOn w:val="11"/>
    <w:link w:val="36"/>
    <w:uiPriority w:val="30"/>
    <w:rPr>
      <w:i/>
      <w:iCs/>
      <w:color w:val="0F4761" w:themeColor="accent1" w:themeShade="BF"/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0F4761" w:themeColor="accent1" w:themeShade="BF"/>
      <w:spacing w:val="5"/>
    </w:rPr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4"/>
      <w:szCs w:val="24"/>
      <w:lang w:val="hr-HR" w:eastAsia="en-US" w:bidi="ar-SA"/>
    </w:rPr>
  </w:style>
  <w:style w:type="character" w:customStyle="1" w:styleId="40">
    <w:name w:val="Header Char"/>
    <w:basedOn w:val="11"/>
    <w:link w:val="15"/>
    <w:uiPriority w:val="99"/>
  </w:style>
  <w:style w:type="character" w:customStyle="1" w:styleId="41">
    <w:name w:val="Footer Char"/>
    <w:basedOn w:val="11"/>
    <w:link w:val="14"/>
    <w:uiPriority w:val="99"/>
  </w:style>
  <w:style w:type="character" w:customStyle="1" w:styleId="42">
    <w:name w:val="Balloon Text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7AB80-B7EC-4224-A845-0EA165C781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689</Words>
  <Characters>3930</Characters>
  <Lines>32</Lines>
  <Paragraphs>9</Paragraphs>
  <TotalTime>5</TotalTime>
  <ScaleCrop>false</ScaleCrop>
  <LinksUpToDate>false</LinksUpToDate>
  <CharactersWithSpaces>4610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2025-11-03T12:26:00Z</dcterms:created>
  <dc:creator>Lana Ceraj</dc:creator>
  <cp:lastModifiedBy>pc</cp:lastModifiedBy>
  <cp:lastPrinted>2025-05-21T09:41:00Z</cp:lastPrinted>
  <dcterms:modified xsi:type="dcterms:W3CDTF">2025-11-03T13:41:40Z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771DC92FA9A246BCB66519CE1DCBD6CC_13</vt:lpwstr>
  </property>
</Properties>
</file>